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B7272" w14:textId="39958977" w:rsidR="00473601" w:rsidRPr="00473601" w:rsidRDefault="00473601" w:rsidP="00451C5A">
      <w:pPr>
        <w:spacing w:after="0"/>
        <w:jc w:val="center"/>
        <w:rPr>
          <w:b/>
          <w:sz w:val="28"/>
          <w:szCs w:val="28"/>
        </w:rPr>
      </w:pPr>
      <w:bookmarkStart w:id="0" w:name="_Toc383013240"/>
      <w:bookmarkStart w:id="1" w:name="_Toc383020679"/>
      <w:bookmarkStart w:id="2" w:name="_Toc383533737"/>
      <w:r w:rsidRPr="00473601">
        <w:rPr>
          <w:b/>
          <w:sz w:val="28"/>
          <w:szCs w:val="28"/>
        </w:rPr>
        <w:t xml:space="preserve">RFB </w:t>
      </w:r>
      <w:r w:rsidR="00625867">
        <w:rPr>
          <w:b/>
          <w:sz w:val="28"/>
          <w:szCs w:val="28"/>
        </w:rPr>
        <w:t>Tender</w:t>
      </w:r>
      <w:r w:rsidR="00517B4D" w:rsidRPr="00517B4D">
        <w:rPr>
          <w:b/>
          <w:bCs/>
          <w:sz w:val="32"/>
          <w:szCs w:val="32"/>
        </w:rPr>
        <w:t xml:space="preserve"> </w:t>
      </w:r>
      <w:r w:rsidR="002F3B6A">
        <w:rPr>
          <w:b/>
          <w:bCs/>
          <w:sz w:val="32"/>
          <w:szCs w:val="32"/>
        </w:rPr>
        <w:t>0028</w:t>
      </w:r>
    </w:p>
    <w:p w14:paraId="17E24AA5" w14:textId="77777777" w:rsidR="00473601" w:rsidRPr="00473601" w:rsidRDefault="00473601" w:rsidP="00451C5A">
      <w:pPr>
        <w:spacing w:after="0"/>
        <w:jc w:val="center"/>
        <w:rPr>
          <w:b/>
          <w:bCs/>
          <w:caps/>
          <w:sz w:val="28"/>
          <w:szCs w:val="28"/>
        </w:rPr>
      </w:pPr>
      <w:r w:rsidRPr="00473601">
        <w:rPr>
          <w:b/>
          <w:bCs/>
          <w:caps/>
          <w:sz w:val="28"/>
          <w:szCs w:val="28"/>
        </w:rPr>
        <w:t>Attachment #3 – The DELIVERABLES</w:t>
      </w:r>
    </w:p>
    <w:p w14:paraId="5F565D81" w14:textId="77777777" w:rsidR="00473601" w:rsidRPr="00341B88" w:rsidRDefault="00473601" w:rsidP="00F305C9">
      <w:pPr>
        <w:jc w:val="both"/>
      </w:pPr>
    </w:p>
    <w:p w14:paraId="0F4DF53C" w14:textId="77777777" w:rsidR="00473601" w:rsidRPr="00341B88" w:rsidRDefault="00473601" w:rsidP="00F305C9">
      <w:pPr>
        <w:jc w:val="both"/>
      </w:pPr>
    </w:p>
    <w:sdt>
      <w:sdtPr>
        <w:rPr>
          <w:b/>
          <w:bCs/>
        </w:rPr>
        <w:id w:val="553283426"/>
        <w:docPartObj>
          <w:docPartGallery w:val="Table of Contents"/>
          <w:docPartUnique/>
        </w:docPartObj>
      </w:sdtPr>
      <w:sdtEndPr>
        <w:rPr>
          <w:b w:val="0"/>
          <w:bCs w:val="0"/>
          <w:noProof/>
        </w:rPr>
      </w:sdtEndPr>
      <w:sdtContent>
        <w:p w14:paraId="3CC5AA55" w14:textId="77777777" w:rsidR="00473601" w:rsidRPr="00FE26F0" w:rsidRDefault="00473601" w:rsidP="00F305C9">
          <w:pPr>
            <w:jc w:val="both"/>
            <w:rPr>
              <w:b/>
            </w:rPr>
          </w:pPr>
          <w:r w:rsidRPr="00FE26F0">
            <w:rPr>
              <w:b/>
            </w:rPr>
            <w:t>TABLE OF CONTENTS</w:t>
          </w:r>
        </w:p>
        <w:p w14:paraId="11013019" w14:textId="7690BCAC" w:rsidR="00000864" w:rsidRDefault="009E1A6D">
          <w:pPr>
            <w:pStyle w:val="TOC1"/>
            <w:tabs>
              <w:tab w:val="right" w:leader="dot" w:pos="9638"/>
            </w:tabs>
            <w:rPr>
              <w:rFonts w:asciiTheme="minorHAnsi" w:eastAsiaTheme="minorEastAsia" w:hAnsiTheme="minorHAnsi"/>
              <w:noProof/>
              <w:sz w:val="22"/>
              <w:lang w:eastAsia="en-CA"/>
            </w:rPr>
          </w:pPr>
          <w:r>
            <w:fldChar w:fldCharType="begin"/>
          </w:r>
          <w:r>
            <w:instrText xml:space="preserve"> TOC \o "1-3" \h \z \u </w:instrText>
          </w:r>
          <w:r>
            <w:fldChar w:fldCharType="separate"/>
          </w:r>
          <w:hyperlink w:anchor="_Toc83730181" w:history="1">
            <w:r w:rsidR="00000864" w:rsidRPr="00777F3B">
              <w:rPr>
                <w:rStyle w:val="Hyperlink"/>
                <w:noProof/>
              </w:rPr>
              <w:t>1</w:t>
            </w:r>
            <w:r w:rsidR="00000864">
              <w:rPr>
                <w:rFonts w:asciiTheme="minorHAnsi" w:eastAsiaTheme="minorEastAsia" w:hAnsiTheme="minorHAnsi"/>
                <w:noProof/>
                <w:sz w:val="22"/>
                <w:lang w:eastAsia="en-CA"/>
              </w:rPr>
              <w:tab/>
            </w:r>
            <w:r w:rsidR="00000864" w:rsidRPr="00777F3B">
              <w:rPr>
                <w:rStyle w:val="Hyperlink"/>
                <w:noProof/>
              </w:rPr>
              <w:t>THE DELIVERABLES</w:t>
            </w:r>
            <w:r w:rsidR="00000864">
              <w:rPr>
                <w:noProof/>
                <w:webHidden/>
              </w:rPr>
              <w:tab/>
            </w:r>
            <w:r w:rsidR="00000864">
              <w:rPr>
                <w:noProof/>
                <w:webHidden/>
              </w:rPr>
              <w:fldChar w:fldCharType="begin"/>
            </w:r>
            <w:r w:rsidR="00000864">
              <w:rPr>
                <w:noProof/>
                <w:webHidden/>
              </w:rPr>
              <w:instrText xml:space="preserve"> PAGEREF _Toc83730181 \h </w:instrText>
            </w:r>
            <w:r w:rsidR="00000864">
              <w:rPr>
                <w:noProof/>
                <w:webHidden/>
              </w:rPr>
            </w:r>
            <w:r w:rsidR="00000864">
              <w:rPr>
                <w:noProof/>
                <w:webHidden/>
              </w:rPr>
              <w:fldChar w:fldCharType="separate"/>
            </w:r>
            <w:r w:rsidR="004F3B85">
              <w:rPr>
                <w:noProof/>
                <w:webHidden/>
              </w:rPr>
              <w:t>2</w:t>
            </w:r>
            <w:r w:rsidR="00000864">
              <w:rPr>
                <w:noProof/>
                <w:webHidden/>
              </w:rPr>
              <w:fldChar w:fldCharType="end"/>
            </w:r>
          </w:hyperlink>
        </w:p>
        <w:p w14:paraId="759EEAF2" w14:textId="5F35F357" w:rsidR="00000864" w:rsidRDefault="00000864">
          <w:pPr>
            <w:pStyle w:val="TOC2"/>
            <w:tabs>
              <w:tab w:val="right" w:leader="dot" w:pos="9638"/>
            </w:tabs>
            <w:rPr>
              <w:rFonts w:asciiTheme="minorHAnsi" w:eastAsiaTheme="minorEastAsia" w:hAnsiTheme="minorHAnsi"/>
              <w:noProof/>
              <w:sz w:val="22"/>
              <w:lang w:eastAsia="en-CA"/>
            </w:rPr>
          </w:pPr>
          <w:hyperlink w:anchor="_Toc83730182" w:history="1">
            <w:r w:rsidRPr="00777F3B">
              <w:rPr>
                <w:rStyle w:val="Hyperlink"/>
                <w:noProof/>
              </w:rPr>
              <w:t>1.1</w:t>
            </w:r>
            <w:r>
              <w:rPr>
                <w:rFonts w:asciiTheme="minorHAnsi" w:eastAsiaTheme="minorEastAsia" w:hAnsiTheme="minorHAnsi"/>
                <w:noProof/>
                <w:sz w:val="22"/>
                <w:lang w:eastAsia="en-CA"/>
              </w:rPr>
              <w:tab/>
            </w:r>
            <w:r w:rsidRPr="00777F3B">
              <w:rPr>
                <w:rStyle w:val="Hyperlink"/>
                <w:noProof/>
              </w:rPr>
              <w:t>Objectives</w:t>
            </w:r>
            <w:r>
              <w:rPr>
                <w:noProof/>
                <w:webHidden/>
              </w:rPr>
              <w:tab/>
            </w:r>
            <w:r>
              <w:rPr>
                <w:noProof/>
                <w:webHidden/>
              </w:rPr>
              <w:fldChar w:fldCharType="begin"/>
            </w:r>
            <w:r>
              <w:rPr>
                <w:noProof/>
                <w:webHidden/>
              </w:rPr>
              <w:instrText xml:space="preserve"> PAGEREF _Toc83730182 \h </w:instrText>
            </w:r>
            <w:r>
              <w:rPr>
                <w:noProof/>
                <w:webHidden/>
              </w:rPr>
            </w:r>
            <w:r>
              <w:rPr>
                <w:noProof/>
                <w:webHidden/>
              </w:rPr>
              <w:fldChar w:fldCharType="separate"/>
            </w:r>
            <w:r w:rsidR="004F3B85">
              <w:rPr>
                <w:noProof/>
                <w:webHidden/>
              </w:rPr>
              <w:t>2</w:t>
            </w:r>
            <w:r>
              <w:rPr>
                <w:noProof/>
                <w:webHidden/>
              </w:rPr>
              <w:fldChar w:fldCharType="end"/>
            </w:r>
          </w:hyperlink>
        </w:p>
        <w:p w14:paraId="6CA84B22" w14:textId="2839CDE2" w:rsidR="00000864" w:rsidRDefault="00000864">
          <w:pPr>
            <w:pStyle w:val="TOC2"/>
            <w:tabs>
              <w:tab w:val="right" w:leader="dot" w:pos="9638"/>
            </w:tabs>
            <w:rPr>
              <w:rFonts w:asciiTheme="minorHAnsi" w:eastAsiaTheme="minorEastAsia" w:hAnsiTheme="minorHAnsi"/>
              <w:noProof/>
              <w:sz w:val="22"/>
              <w:lang w:eastAsia="en-CA"/>
            </w:rPr>
          </w:pPr>
          <w:hyperlink w:anchor="_Toc83730183" w:history="1">
            <w:r w:rsidRPr="00777F3B">
              <w:rPr>
                <w:rStyle w:val="Hyperlink"/>
                <w:noProof/>
              </w:rPr>
              <w:t>1.2</w:t>
            </w:r>
            <w:r>
              <w:rPr>
                <w:rFonts w:asciiTheme="minorHAnsi" w:eastAsiaTheme="minorEastAsia" w:hAnsiTheme="minorHAnsi"/>
                <w:noProof/>
                <w:sz w:val="22"/>
                <w:lang w:eastAsia="en-CA"/>
              </w:rPr>
              <w:tab/>
            </w:r>
            <w:r w:rsidRPr="00777F3B">
              <w:rPr>
                <w:rStyle w:val="Hyperlink"/>
                <w:noProof/>
              </w:rPr>
              <w:t>Background and History</w:t>
            </w:r>
            <w:r>
              <w:rPr>
                <w:noProof/>
                <w:webHidden/>
              </w:rPr>
              <w:tab/>
            </w:r>
            <w:r>
              <w:rPr>
                <w:noProof/>
                <w:webHidden/>
              </w:rPr>
              <w:fldChar w:fldCharType="begin"/>
            </w:r>
            <w:r>
              <w:rPr>
                <w:noProof/>
                <w:webHidden/>
              </w:rPr>
              <w:instrText xml:space="preserve"> PAGEREF _Toc83730183 \h </w:instrText>
            </w:r>
            <w:r>
              <w:rPr>
                <w:noProof/>
                <w:webHidden/>
              </w:rPr>
            </w:r>
            <w:r>
              <w:rPr>
                <w:noProof/>
                <w:webHidden/>
              </w:rPr>
              <w:fldChar w:fldCharType="separate"/>
            </w:r>
            <w:r w:rsidR="004F3B85">
              <w:rPr>
                <w:noProof/>
                <w:webHidden/>
              </w:rPr>
              <w:t>2</w:t>
            </w:r>
            <w:r>
              <w:rPr>
                <w:noProof/>
                <w:webHidden/>
              </w:rPr>
              <w:fldChar w:fldCharType="end"/>
            </w:r>
          </w:hyperlink>
        </w:p>
        <w:p w14:paraId="0F57560F" w14:textId="54C39B89" w:rsidR="00000864" w:rsidRDefault="00000864">
          <w:pPr>
            <w:pStyle w:val="TOC3"/>
            <w:tabs>
              <w:tab w:val="left" w:pos="1320"/>
              <w:tab w:val="right" w:leader="dot" w:pos="9638"/>
            </w:tabs>
            <w:rPr>
              <w:rFonts w:asciiTheme="minorHAnsi" w:eastAsiaTheme="minorEastAsia" w:hAnsiTheme="minorHAnsi"/>
              <w:noProof/>
              <w:sz w:val="22"/>
              <w:lang w:eastAsia="en-CA"/>
            </w:rPr>
          </w:pPr>
          <w:hyperlink w:anchor="_Toc83730184" w:history="1">
            <w:r w:rsidRPr="00777F3B">
              <w:rPr>
                <w:rStyle w:val="Hyperlink"/>
                <w:noProof/>
              </w:rPr>
              <w:t>1.2.1</w:t>
            </w:r>
            <w:r>
              <w:rPr>
                <w:rFonts w:asciiTheme="minorHAnsi" w:eastAsiaTheme="minorEastAsia" w:hAnsiTheme="minorHAnsi"/>
                <w:noProof/>
                <w:sz w:val="22"/>
                <w:lang w:eastAsia="en-CA"/>
              </w:rPr>
              <w:tab/>
            </w:r>
            <w:r w:rsidRPr="00777F3B">
              <w:rPr>
                <w:rStyle w:val="Hyperlink"/>
                <w:noProof/>
              </w:rPr>
              <w:t>Background</w:t>
            </w:r>
            <w:r>
              <w:rPr>
                <w:noProof/>
                <w:webHidden/>
              </w:rPr>
              <w:tab/>
            </w:r>
            <w:r>
              <w:rPr>
                <w:noProof/>
                <w:webHidden/>
              </w:rPr>
              <w:fldChar w:fldCharType="begin"/>
            </w:r>
            <w:r>
              <w:rPr>
                <w:noProof/>
                <w:webHidden/>
              </w:rPr>
              <w:instrText xml:space="preserve"> PAGEREF _Toc83730184 \h </w:instrText>
            </w:r>
            <w:r>
              <w:rPr>
                <w:noProof/>
                <w:webHidden/>
              </w:rPr>
            </w:r>
            <w:r>
              <w:rPr>
                <w:noProof/>
                <w:webHidden/>
              </w:rPr>
              <w:fldChar w:fldCharType="separate"/>
            </w:r>
            <w:r w:rsidR="004F3B85">
              <w:rPr>
                <w:noProof/>
                <w:webHidden/>
              </w:rPr>
              <w:t>2</w:t>
            </w:r>
            <w:r>
              <w:rPr>
                <w:noProof/>
                <w:webHidden/>
              </w:rPr>
              <w:fldChar w:fldCharType="end"/>
            </w:r>
          </w:hyperlink>
        </w:p>
        <w:p w14:paraId="248D36EC" w14:textId="5CDFEC96" w:rsidR="00000864" w:rsidRDefault="00000864">
          <w:pPr>
            <w:pStyle w:val="TOC3"/>
            <w:tabs>
              <w:tab w:val="left" w:pos="1320"/>
              <w:tab w:val="right" w:leader="dot" w:pos="9638"/>
            </w:tabs>
            <w:rPr>
              <w:rFonts w:asciiTheme="minorHAnsi" w:eastAsiaTheme="minorEastAsia" w:hAnsiTheme="minorHAnsi"/>
              <w:noProof/>
              <w:sz w:val="22"/>
              <w:lang w:eastAsia="en-CA"/>
            </w:rPr>
          </w:pPr>
          <w:hyperlink w:anchor="_Toc83730185" w:history="1">
            <w:r w:rsidRPr="00777F3B">
              <w:rPr>
                <w:rStyle w:val="Hyperlink"/>
                <w:noProof/>
              </w:rPr>
              <w:t>1.2.2</w:t>
            </w:r>
            <w:r>
              <w:rPr>
                <w:rFonts w:asciiTheme="minorHAnsi" w:eastAsiaTheme="minorEastAsia" w:hAnsiTheme="minorHAnsi"/>
                <w:noProof/>
                <w:sz w:val="22"/>
                <w:lang w:eastAsia="en-CA"/>
              </w:rPr>
              <w:tab/>
            </w:r>
            <w:r w:rsidRPr="00777F3B">
              <w:rPr>
                <w:rStyle w:val="Hyperlink"/>
                <w:noProof/>
              </w:rPr>
              <w:t>History</w:t>
            </w:r>
            <w:r>
              <w:rPr>
                <w:noProof/>
                <w:webHidden/>
              </w:rPr>
              <w:tab/>
            </w:r>
            <w:r>
              <w:rPr>
                <w:noProof/>
                <w:webHidden/>
              </w:rPr>
              <w:fldChar w:fldCharType="begin"/>
            </w:r>
            <w:r>
              <w:rPr>
                <w:noProof/>
                <w:webHidden/>
              </w:rPr>
              <w:instrText xml:space="preserve"> PAGEREF _Toc83730185 \h </w:instrText>
            </w:r>
            <w:r>
              <w:rPr>
                <w:noProof/>
                <w:webHidden/>
              </w:rPr>
            </w:r>
            <w:r>
              <w:rPr>
                <w:noProof/>
                <w:webHidden/>
              </w:rPr>
              <w:fldChar w:fldCharType="separate"/>
            </w:r>
            <w:r w:rsidR="004F3B85">
              <w:rPr>
                <w:noProof/>
                <w:webHidden/>
              </w:rPr>
              <w:t>3</w:t>
            </w:r>
            <w:r>
              <w:rPr>
                <w:noProof/>
                <w:webHidden/>
              </w:rPr>
              <w:fldChar w:fldCharType="end"/>
            </w:r>
          </w:hyperlink>
        </w:p>
        <w:p w14:paraId="5880BB6C" w14:textId="1E0B21AD" w:rsidR="00000864" w:rsidRDefault="00000864">
          <w:pPr>
            <w:pStyle w:val="TOC2"/>
            <w:tabs>
              <w:tab w:val="right" w:leader="dot" w:pos="9638"/>
            </w:tabs>
            <w:rPr>
              <w:rFonts w:asciiTheme="minorHAnsi" w:eastAsiaTheme="minorEastAsia" w:hAnsiTheme="minorHAnsi"/>
              <w:noProof/>
              <w:sz w:val="22"/>
              <w:lang w:eastAsia="en-CA"/>
            </w:rPr>
          </w:pPr>
          <w:hyperlink w:anchor="_Toc83730186" w:history="1">
            <w:r w:rsidRPr="00777F3B">
              <w:rPr>
                <w:rStyle w:val="Hyperlink"/>
                <w:rFonts w:cs="Arial"/>
                <w:noProof/>
              </w:rPr>
              <w:t>1.3</w:t>
            </w:r>
            <w:r>
              <w:rPr>
                <w:rFonts w:asciiTheme="minorHAnsi" w:eastAsiaTheme="minorEastAsia" w:hAnsiTheme="minorHAnsi"/>
                <w:noProof/>
                <w:sz w:val="22"/>
                <w:lang w:eastAsia="en-CA"/>
              </w:rPr>
              <w:tab/>
            </w:r>
            <w:r w:rsidRPr="00777F3B">
              <w:rPr>
                <w:rStyle w:val="Hyperlink"/>
                <w:rFonts w:cs="Arial"/>
                <w:noProof/>
              </w:rPr>
              <w:t>Deliverables</w:t>
            </w:r>
            <w:r>
              <w:rPr>
                <w:noProof/>
                <w:webHidden/>
              </w:rPr>
              <w:tab/>
            </w:r>
            <w:r>
              <w:rPr>
                <w:noProof/>
                <w:webHidden/>
              </w:rPr>
              <w:fldChar w:fldCharType="begin"/>
            </w:r>
            <w:r>
              <w:rPr>
                <w:noProof/>
                <w:webHidden/>
              </w:rPr>
              <w:instrText xml:space="preserve"> PAGEREF _Toc83730186 \h </w:instrText>
            </w:r>
            <w:r>
              <w:rPr>
                <w:noProof/>
                <w:webHidden/>
              </w:rPr>
            </w:r>
            <w:r>
              <w:rPr>
                <w:noProof/>
                <w:webHidden/>
              </w:rPr>
              <w:fldChar w:fldCharType="separate"/>
            </w:r>
            <w:r w:rsidR="004F3B85">
              <w:rPr>
                <w:noProof/>
                <w:webHidden/>
              </w:rPr>
              <w:t>5</w:t>
            </w:r>
            <w:r>
              <w:rPr>
                <w:noProof/>
                <w:webHidden/>
              </w:rPr>
              <w:fldChar w:fldCharType="end"/>
            </w:r>
          </w:hyperlink>
        </w:p>
        <w:p w14:paraId="5DA30735" w14:textId="0712F053" w:rsidR="00000864" w:rsidRDefault="00000864">
          <w:pPr>
            <w:pStyle w:val="TOC3"/>
            <w:tabs>
              <w:tab w:val="right" w:leader="dot" w:pos="9638"/>
            </w:tabs>
            <w:rPr>
              <w:rFonts w:asciiTheme="minorHAnsi" w:eastAsiaTheme="minorEastAsia" w:hAnsiTheme="minorHAnsi"/>
              <w:noProof/>
              <w:sz w:val="22"/>
              <w:lang w:eastAsia="en-CA"/>
            </w:rPr>
          </w:pPr>
          <w:hyperlink w:anchor="_Toc83730187" w:history="1">
            <w:r w:rsidRPr="00777F3B">
              <w:rPr>
                <w:rStyle w:val="Hyperlink"/>
                <w:noProof/>
              </w:rPr>
              <w:t>1.4 Indigenous Opportunities</w:t>
            </w:r>
            <w:r>
              <w:rPr>
                <w:noProof/>
                <w:webHidden/>
              </w:rPr>
              <w:tab/>
            </w:r>
            <w:r>
              <w:rPr>
                <w:noProof/>
                <w:webHidden/>
              </w:rPr>
              <w:fldChar w:fldCharType="begin"/>
            </w:r>
            <w:r>
              <w:rPr>
                <w:noProof/>
                <w:webHidden/>
              </w:rPr>
              <w:instrText xml:space="preserve"> PAGEREF _Toc83730187 \h </w:instrText>
            </w:r>
            <w:r>
              <w:rPr>
                <w:noProof/>
                <w:webHidden/>
              </w:rPr>
            </w:r>
            <w:r>
              <w:rPr>
                <w:noProof/>
                <w:webHidden/>
              </w:rPr>
              <w:fldChar w:fldCharType="separate"/>
            </w:r>
            <w:r w:rsidR="004F3B85">
              <w:rPr>
                <w:noProof/>
                <w:webHidden/>
              </w:rPr>
              <w:t>16</w:t>
            </w:r>
            <w:r>
              <w:rPr>
                <w:noProof/>
                <w:webHidden/>
              </w:rPr>
              <w:fldChar w:fldCharType="end"/>
            </w:r>
          </w:hyperlink>
        </w:p>
        <w:p w14:paraId="52586873" w14:textId="7C9A52F4" w:rsidR="00000864" w:rsidRDefault="00000864">
          <w:pPr>
            <w:pStyle w:val="TOC3"/>
            <w:tabs>
              <w:tab w:val="right" w:leader="dot" w:pos="9638"/>
            </w:tabs>
            <w:rPr>
              <w:rFonts w:asciiTheme="minorHAnsi" w:eastAsiaTheme="minorEastAsia" w:hAnsiTheme="minorHAnsi"/>
              <w:noProof/>
              <w:sz w:val="22"/>
              <w:lang w:eastAsia="en-CA"/>
            </w:rPr>
          </w:pPr>
          <w:hyperlink w:anchor="_Toc83730188" w:history="1">
            <w:r w:rsidRPr="00777F3B">
              <w:rPr>
                <w:rStyle w:val="Hyperlink"/>
                <w:noProof/>
              </w:rPr>
              <w:t>1.5 Quality Standards</w:t>
            </w:r>
            <w:r>
              <w:rPr>
                <w:noProof/>
                <w:webHidden/>
              </w:rPr>
              <w:tab/>
            </w:r>
            <w:r>
              <w:rPr>
                <w:noProof/>
                <w:webHidden/>
              </w:rPr>
              <w:fldChar w:fldCharType="begin"/>
            </w:r>
            <w:r>
              <w:rPr>
                <w:noProof/>
                <w:webHidden/>
              </w:rPr>
              <w:instrText xml:space="preserve"> PAGEREF _Toc83730188 \h </w:instrText>
            </w:r>
            <w:r>
              <w:rPr>
                <w:noProof/>
                <w:webHidden/>
              </w:rPr>
            </w:r>
            <w:r>
              <w:rPr>
                <w:noProof/>
                <w:webHidden/>
              </w:rPr>
              <w:fldChar w:fldCharType="separate"/>
            </w:r>
            <w:r w:rsidR="004F3B85">
              <w:rPr>
                <w:noProof/>
                <w:webHidden/>
              </w:rPr>
              <w:t>16</w:t>
            </w:r>
            <w:r>
              <w:rPr>
                <w:noProof/>
                <w:webHidden/>
              </w:rPr>
              <w:fldChar w:fldCharType="end"/>
            </w:r>
          </w:hyperlink>
        </w:p>
        <w:p w14:paraId="24ABE8B5" w14:textId="476D5151" w:rsidR="00000864" w:rsidRDefault="00000864">
          <w:pPr>
            <w:pStyle w:val="TOC3"/>
            <w:tabs>
              <w:tab w:val="right" w:leader="dot" w:pos="9638"/>
            </w:tabs>
            <w:rPr>
              <w:rFonts w:asciiTheme="minorHAnsi" w:eastAsiaTheme="minorEastAsia" w:hAnsiTheme="minorHAnsi"/>
              <w:noProof/>
              <w:sz w:val="22"/>
              <w:lang w:eastAsia="en-CA"/>
            </w:rPr>
          </w:pPr>
          <w:hyperlink w:anchor="_Toc83730189" w:history="1">
            <w:r w:rsidRPr="00777F3B">
              <w:rPr>
                <w:rStyle w:val="Hyperlink"/>
                <w:noProof/>
                <w:shd w:val="clear" w:color="auto" w:fill="FFFFFF"/>
              </w:rPr>
              <w:t>1.6 Performance Measures</w:t>
            </w:r>
            <w:r>
              <w:rPr>
                <w:noProof/>
                <w:webHidden/>
              </w:rPr>
              <w:tab/>
            </w:r>
            <w:r>
              <w:rPr>
                <w:noProof/>
                <w:webHidden/>
              </w:rPr>
              <w:fldChar w:fldCharType="begin"/>
            </w:r>
            <w:r>
              <w:rPr>
                <w:noProof/>
                <w:webHidden/>
              </w:rPr>
              <w:instrText xml:space="preserve"> PAGEREF _Toc83730189 \h </w:instrText>
            </w:r>
            <w:r>
              <w:rPr>
                <w:noProof/>
                <w:webHidden/>
              </w:rPr>
            </w:r>
            <w:r>
              <w:rPr>
                <w:noProof/>
                <w:webHidden/>
              </w:rPr>
              <w:fldChar w:fldCharType="separate"/>
            </w:r>
            <w:r w:rsidR="004F3B85">
              <w:rPr>
                <w:noProof/>
                <w:webHidden/>
              </w:rPr>
              <w:t>17</w:t>
            </w:r>
            <w:r>
              <w:rPr>
                <w:noProof/>
                <w:webHidden/>
              </w:rPr>
              <w:fldChar w:fldCharType="end"/>
            </w:r>
          </w:hyperlink>
        </w:p>
        <w:p w14:paraId="720B34ED" w14:textId="47D576B4" w:rsidR="00000864" w:rsidRDefault="00000864">
          <w:pPr>
            <w:pStyle w:val="TOC3"/>
            <w:tabs>
              <w:tab w:val="right" w:leader="dot" w:pos="9638"/>
            </w:tabs>
            <w:rPr>
              <w:rFonts w:asciiTheme="minorHAnsi" w:eastAsiaTheme="minorEastAsia" w:hAnsiTheme="minorHAnsi"/>
              <w:noProof/>
              <w:sz w:val="22"/>
              <w:lang w:eastAsia="en-CA"/>
            </w:rPr>
          </w:pPr>
          <w:hyperlink w:anchor="_Toc83730190" w:history="1">
            <w:r w:rsidRPr="00777F3B">
              <w:rPr>
                <w:rStyle w:val="Hyperlink"/>
                <w:noProof/>
                <w:shd w:val="clear" w:color="auto" w:fill="FFFFFF"/>
              </w:rPr>
              <w:t>1.7 Service Levels</w:t>
            </w:r>
            <w:r>
              <w:rPr>
                <w:noProof/>
                <w:webHidden/>
              </w:rPr>
              <w:tab/>
            </w:r>
            <w:r>
              <w:rPr>
                <w:noProof/>
                <w:webHidden/>
              </w:rPr>
              <w:fldChar w:fldCharType="begin"/>
            </w:r>
            <w:r>
              <w:rPr>
                <w:noProof/>
                <w:webHidden/>
              </w:rPr>
              <w:instrText xml:space="preserve"> PAGEREF _Toc83730190 \h </w:instrText>
            </w:r>
            <w:r>
              <w:rPr>
                <w:noProof/>
                <w:webHidden/>
              </w:rPr>
            </w:r>
            <w:r>
              <w:rPr>
                <w:noProof/>
                <w:webHidden/>
              </w:rPr>
              <w:fldChar w:fldCharType="separate"/>
            </w:r>
            <w:r w:rsidR="004F3B85">
              <w:rPr>
                <w:noProof/>
                <w:webHidden/>
              </w:rPr>
              <w:t>17</w:t>
            </w:r>
            <w:r>
              <w:rPr>
                <w:noProof/>
                <w:webHidden/>
              </w:rPr>
              <w:fldChar w:fldCharType="end"/>
            </w:r>
          </w:hyperlink>
        </w:p>
        <w:p w14:paraId="32FA6BBF" w14:textId="6337AEE8" w:rsidR="00000864" w:rsidRDefault="00000864">
          <w:pPr>
            <w:pStyle w:val="TOC3"/>
            <w:tabs>
              <w:tab w:val="right" w:leader="dot" w:pos="9638"/>
            </w:tabs>
            <w:rPr>
              <w:rFonts w:asciiTheme="minorHAnsi" w:eastAsiaTheme="minorEastAsia" w:hAnsiTheme="minorHAnsi"/>
              <w:noProof/>
              <w:sz w:val="22"/>
              <w:lang w:eastAsia="en-CA"/>
            </w:rPr>
          </w:pPr>
          <w:hyperlink w:anchor="_Toc83730191" w:history="1">
            <w:r w:rsidRPr="00777F3B">
              <w:rPr>
                <w:rStyle w:val="Hyperlink"/>
                <w:noProof/>
              </w:rPr>
              <w:t>1.8 Reporting Requirements</w:t>
            </w:r>
            <w:r>
              <w:rPr>
                <w:noProof/>
                <w:webHidden/>
              </w:rPr>
              <w:tab/>
            </w:r>
            <w:r>
              <w:rPr>
                <w:noProof/>
                <w:webHidden/>
              </w:rPr>
              <w:fldChar w:fldCharType="begin"/>
            </w:r>
            <w:r>
              <w:rPr>
                <w:noProof/>
                <w:webHidden/>
              </w:rPr>
              <w:instrText xml:space="preserve"> PAGEREF _Toc83730191 \h </w:instrText>
            </w:r>
            <w:r>
              <w:rPr>
                <w:noProof/>
                <w:webHidden/>
              </w:rPr>
            </w:r>
            <w:r>
              <w:rPr>
                <w:noProof/>
                <w:webHidden/>
              </w:rPr>
              <w:fldChar w:fldCharType="separate"/>
            </w:r>
            <w:r w:rsidR="004F3B85">
              <w:rPr>
                <w:noProof/>
                <w:webHidden/>
              </w:rPr>
              <w:t>17</w:t>
            </w:r>
            <w:r>
              <w:rPr>
                <w:noProof/>
                <w:webHidden/>
              </w:rPr>
              <w:fldChar w:fldCharType="end"/>
            </w:r>
          </w:hyperlink>
        </w:p>
        <w:p w14:paraId="1DDF10CA" w14:textId="3B4BD6BC" w:rsidR="00473601" w:rsidRDefault="009E1A6D" w:rsidP="00F305C9">
          <w:pPr>
            <w:jc w:val="both"/>
          </w:pPr>
          <w:r>
            <w:fldChar w:fldCharType="end"/>
          </w:r>
        </w:p>
      </w:sdtContent>
    </w:sdt>
    <w:p w14:paraId="1193D586" w14:textId="77777777" w:rsidR="00473601" w:rsidRDefault="00473601" w:rsidP="00F305C9">
      <w:pPr>
        <w:jc w:val="both"/>
        <w:rPr>
          <w:b/>
        </w:rPr>
      </w:pPr>
    </w:p>
    <w:p w14:paraId="6F733BBC" w14:textId="77777777" w:rsidR="00473601" w:rsidRPr="00473601" w:rsidRDefault="00473601" w:rsidP="00F305C9">
      <w:pPr>
        <w:jc w:val="both"/>
        <w:rPr>
          <w:b/>
        </w:rPr>
        <w:sectPr w:rsidR="00473601" w:rsidRPr="00473601" w:rsidSect="001F2BCB">
          <w:headerReference w:type="default" r:id="rId11"/>
          <w:footerReference w:type="default" r:id="rId12"/>
          <w:pgSz w:w="12240" w:h="15840" w:code="1"/>
          <w:pgMar w:top="1152" w:right="1152" w:bottom="1152" w:left="1440" w:header="720" w:footer="720" w:gutter="0"/>
          <w:cols w:space="708"/>
          <w:docGrid w:linePitch="360"/>
        </w:sectPr>
      </w:pPr>
    </w:p>
    <w:p w14:paraId="32C79522" w14:textId="26265F88" w:rsidR="004A396D" w:rsidRPr="00473601" w:rsidRDefault="00221FC6" w:rsidP="00451C5A">
      <w:pPr>
        <w:spacing w:after="0"/>
        <w:jc w:val="center"/>
        <w:rPr>
          <w:b/>
          <w:sz w:val="28"/>
          <w:szCs w:val="28"/>
        </w:rPr>
      </w:pPr>
      <w:r w:rsidRPr="00473601">
        <w:rPr>
          <w:b/>
          <w:sz w:val="28"/>
          <w:szCs w:val="28"/>
        </w:rPr>
        <w:lastRenderedPageBreak/>
        <w:t xml:space="preserve">RFB </w:t>
      </w:r>
      <w:r w:rsidR="002F3B6A">
        <w:rPr>
          <w:b/>
          <w:sz w:val="28"/>
          <w:szCs w:val="28"/>
        </w:rPr>
        <w:t>0028</w:t>
      </w:r>
    </w:p>
    <w:p w14:paraId="2DB0FA51" w14:textId="77777777" w:rsidR="001541BB" w:rsidRPr="00473601" w:rsidRDefault="001541BB" w:rsidP="00451C5A">
      <w:pPr>
        <w:spacing w:after="0"/>
        <w:jc w:val="center"/>
        <w:rPr>
          <w:b/>
          <w:bCs/>
          <w:caps/>
          <w:sz w:val="28"/>
          <w:szCs w:val="28"/>
        </w:rPr>
      </w:pPr>
      <w:r w:rsidRPr="00473601">
        <w:rPr>
          <w:b/>
          <w:bCs/>
          <w:caps/>
          <w:sz w:val="28"/>
          <w:szCs w:val="28"/>
        </w:rPr>
        <w:t>Attachment #</w:t>
      </w:r>
      <w:r w:rsidR="0014160D" w:rsidRPr="00473601">
        <w:rPr>
          <w:b/>
          <w:bCs/>
          <w:caps/>
          <w:sz w:val="28"/>
          <w:szCs w:val="28"/>
        </w:rPr>
        <w:t>3</w:t>
      </w:r>
      <w:r w:rsidRPr="00473601">
        <w:rPr>
          <w:b/>
          <w:bCs/>
          <w:caps/>
          <w:sz w:val="28"/>
          <w:szCs w:val="28"/>
        </w:rPr>
        <w:t xml:space="preserve"> – </w:t>
      </w:r>
      <w:bookmarkEnd w:id="0"/>
      <w:bookmarkEnd w:id="1"/>
      <w:bookmarkEnd w:id="2"/>
      <w:r w:rsidRPr="00473601">
        <w:rPr>
          <w:b/>
          <w:bCs/>
          <w:caps/>
          <w:sz w:val="28"/>
          <w:szCs w:val="28"/>
        </w:rPr>
        <w:t>The DELIVERABLES</w:t>
      </w:r>
    </w:p>
    <w:p w14:paraId="344577A6" w14:textId="77777777" w:rsidR="00A870B6" w:rsidRPr="00E77888" w:rsidRDefault="00A870B6" w:rsidP="00F305C9">
      <w:pPr>
        <w:jc w:val="both"/>
        <w:rPr>
          <w:rFonts w:cs="Arial"/>
          <w:szCs w:val="24"/>
        </w:rPr>
      </w:pPr>
    </w:p>
    <w:p w14:paraId="680BE050" w14:textId="77777777" w:rsidR="004D0102" w:rsidRPr="00BF65C1" w:rsidRDefault="006248D0" w:rsidP="00F305C9">
      <w:pPr>
        <w:pStyle w:val="Heading1"/>
        <w:jc w:val="both"/>
        <w:rPr>
          <w:rFonts w:eastAsiaTheme="minorHAnsi"/>
        </w:rPr>
      </w:pPr>
      <w:bookmarkStart w:id="3" w:name="_Toc83730181"/>
      <w:r w:rsidRPr="00BF65C1">
        <w:rPr>
          <w:rFonts w:eastAsiaTheme="minorHAnsi"/>
        </w:rPr>
        <w:t>THE DELIVERABLES</w:t>
      </w:r>
      <w:bookmarkEnd w:id="3"/>
    </w:p>
    <w:p w14:paraId="2AA94211" w14:textId="77777777" w:rsidR="006248D0" w:rsidRPr="005E04DD" w:rsidRDefault="001541BB" w:rsidP="00F305C9">
      <w:pPr>
        <w:jc w:val="both"/>
        <w:rPr>
          <w:rFonts w:cs="Arial"/>
          <w:szCs w:val="24"/>
          <w:shd w:val="clear" w:color="auto" w:fill="FFFFFF"/>
        </w:rPr>
      </w:pPr>
      <w:r w:rsidRPr="005E04DD">
        <w:rPr>
          <w:rFonts w:cs="Arial"/>
          <w:szCs w:val="24"/>
          <w:shd w:val="clear" w:color="auto" w:fill="FFFFFF"/>
        </w:rPr>
        <w:t>This section of the RFB describes what is being procured.</w:t>
      </w:r>
    </w:p>
    <w:p w14:paraId="3A585A52" w14:textId="143283DF" w:rsidR="00A870B6" w:rsidRDefault="001541BB" w:rsidP="00F305C9">
      <w:pPr>
        <w:jc w:val="both"/>
        <w:rPr>
          <w:rFonts w:cs="Arial"/>
          <w:szCs w:val="24"/>
          <w:shd w:val="clear" w:color="auto" w:fill="FFFFFF"/>
        </w:rPr>
      </w:pPr>
      <w:r w:rsidRPr="005E04DD">
        <w:rPr>
          <w:rFonts w:cs="Arial"/>
          <w:szCs w:val="24"/>
          <w:shd w:val="clear" w:color="auto" w:fill="FFFFFF"/>
        </w:rPr>
        <w:t xml:space="preserve">The contents of this section will be in the final </w:t>
      </w:r>
      <w:proofErr w:type="gramStart"/>
      <w:r w:rsidRPr="005E04DD">
        <w:rPr>
          <w:rFonts w:cs="Arial"/>
          <w:szCs w:val="24"/>
          <w:shd w:val="clear" w:color="auto" w:fill="FFFFFF"/>
        </w:rPr>
        <w:t>Contract</w:t>
      </w:r>
      <w:proofErr w:type="gramEnd"/>
      <w:r w:rsidRPr="005E04DD">
        <w:rPr>
          <w:rFonts w:cs="Arial"/>
          <w:szCs w:val="24"/>
          <w:shd w:val="clear" w:color="auto" w:fill="FFFFFF"/>
        </w:rPr>
        <w:t xml:space="preserve"> and you will be expected to deliver and/or perform all requirements set out in this section for the price you propose in the Commercial Envelope.</w:t>
      </w:r>
      <w:r w:rsidR="00050151">
        <w:rPr>
          <w:rFonts w:cs="Arial"/>
          <w:szCs w:val="24"/>
          <w:shd w:val="clear" w:color="auto" w:fill="FFFFFF"/>
        </w:rPr>
        <w:t xml:space="preserve"> </w:t>
      </w:r>
    </w:p>
    <w:p w14:paraId="6A8DD4F4" w14:textId="02BE2317" w:rsidR="00033502" w:rsidRDefault="00F02E3F" w:rsidP="00F305C9">
      <w:pPr>
        <w:pStyle w:val="Heading2"/>
        <w:jc w:val="both"/>
      </w:pPr>
      <w:bookmarkStart w:id="4" w:name="_Toc83730182"/>
      <w:r>
        <w:t>Objectives</w:t>
      </w:r>
      <w:bookmarkEnd w:id="4"/>
    </w:p>
    <w:p w14:paraId="1CEA2D54" w14:textId="31C85ABE" w:rsidR="00281958" w:rsidRPr="008432AE" w:rsidRDefault="001E3156" w:rsidP="00281958">
      <w:pPr>
        <w:jc w:val="both"/>
        <w:rPr>
          <w:rFonts w:cs="Arial"/>
          <w:snapToGrid w:val="0"/>
          <w:lang w:val="en-US" w:eastAsia="en-CA"/>
        </w:rPr>
      </w:pPr>
      <w:bookmarkStart w:id="5" w:name="_Hlk19015436"/>
      <w:r>
        <w:t>Temagami F</w:t>
      </w:r>
      <w:r w:rsidR="00C76DDD">
        <w:t>o</w:t>
      </w:r>
      <w:r>
        <w:t xml:space="preserve">rest Management </w:t>
      </w:r>
      <w:r w:rsidR="00C76DDD">
        <w:t xml:space="preserve">Corporation </w:t>
      </w:r>
      <w:r w:rsidR="00B366FA">
        <w:t>(TFMC)</w:t>
      </w:r>
      <w:r w:rsidR="00B56140">
        <w:t xml:space="preserve"> is seeking </w:t>
      </w:r>
      <w:r w:rsidR="00350E04">
        <w:t xml:space="preserve">a service provider (Vendor) to assist in </w:t>
      </w:r>
      <w:r w:rsidR="00DE2B5D">
        <w:t xml:space="preserve">the execution of the </w:t>
      </w:r>
      <w:r w:rsidR="00406A69">
        <w:t>2019-2029</w:t>
      </w:r>
      <w:r w:rsidR="006D12ED">
        <w:t xml:space="preserve"> </w:t>
      </w:r>
      <w:r w:rsidR="00406A69">
        <w:t>F</w:t>
      </w:r>
      <w:r w:rsidR="00270FB6">
        <w:t>orest Management Plan</w:t>
      </w:r>
      <w:r w:rsidR="008E6927">
        <w:t xml:space="preserve"> </w:t>
      </w:r>
      <w:r w:rsidR="00DE0F4D">
        <w:t xml:space="preserve">(FMP) </w:t>
      </w:r>
      <w:r w:rsidR="008E6927">
        <w:t xml:space="preserve">for the </w:t>
      </w:r>
      <w:r w:rsidR="00D20B17">
        <w:t xml:space="preserve">Temagami </w:t>
      </w:r>
      <w:r w:rsidR="00B26698">
        <w:t>Fores</w:t>
      </w:r>
      <w:r w:rsidR="00D20B17">
        <w:t>t</w:t>
      </w:r>
      <w:r w:rsidR="00406A69">
        <w:t xml:space="preserve"> </w:t>
      </w:r>
      <w:r w:rsidR="002C2264">
        <w:t>(T</w:t>
      </w:r>
      <w:r w:rsidR="71CC6175">
        <w:t>F</w:t>
      </w:r>
      <w:r w:rsidR="002C2264">
        <w:t xml:space="preserve">) </w:t>
      </w:r>
      <w:r w:rsidR="00385355">
        <w:t>consistent with the 20</w:t>
      </w:r>
      <w:r w:rsidR="00074C7D">
        <w:t>2</w:t>
      </w:r>
      <w:r w:rsidR="00931CC7">
        <w:t>4</w:t>
      </w:r>
      <w:r w:rsidR="00074C7D">
        <w:t xml:space="preserve"> </w:t>
      </w:r>
      <w:r w:rsidR="00901255">
        <w:t>Forest Management Planning Manual</w:t>
      </w:r>
      <w:r w:rsidR="00074C7D">
        <w:t xml:space="preserve">. The period </w:t>
      </w:r>
      <w:r w:rsidR="00B221B6">
        <w:t xml:space="preserve">being </w:t>
      </w:r>
      <w:r w:rsidR="00B12013">
        <w:t xml:space="preserve">solicited is from </w:t>
      </w:r>
      <w:r w:rsidR="009941F9">
        <w:t xml:space="preserve">April 1, </w:t>
      </w:r>
      <w:proofErr w:type="gramStart"/>
      <w:r w:rsidR="008C2C13">
        <w:t>202</w:t>
      </w:r>
      <w:r w:rsidR="00B90FFE">
        <w:t>6</w:t>
      </w:r>
      <w:proofErr w:type="gramEnd"/>
      <w:r w:rsidR="002F58C0">
        <w:t xml:space="preserve"> </w:t>
      </w:r>
      <w:r w:rsidR="009941F9">
        <w:t xml:space="preserve">until March 31, </w:t>
      </w:r>
      <w:proofErr w:type="gramStart"/>
      <w:r w:rsidR="009941F9">
        <w:t>202</w:t>
      </w:r>
      <w:r w:rsidR="00F45D8F">
        <w:t>9</w:t>
      </w:r>
      <w:proofErr w:type="gramEnd"/>
      <w:r w:rsidR="009941F9">
        <w:t xml:space="preserve"> with an option o</w:t>
      </w:r>
      <w:r w:rsidR="00952A2E">
        <w:t>f</w:t>
      </w:r>
      <w:r w:rsidR="009941F9">
        <w:t xml:space="preserve"> a </w:t>
      </w:r>
      <w:r w:rsidR="00F45D8F">
        <w:t>two-</w:t>
      </w:r>
      <w:r w:rsidR="009941F9">
        <w:t>yea</w:t>
      </w:r>
      <w:r w:rsidR="002A6979">
        <w:t>r</w:t>
      </w:r>
      <w:r w:rsidR="009941F9">
        <w:t xml:space="preserve"> extension.</w:t>
      </w:r>
      <w:bookmarkEnd w:id="5"/>
      <w:r w:rsidR="00B77597">
        <w:t xml:space="preserve"> </w:t>
      </w:r>
      <w:r w:rsidR="00281958">
        <w:rPr>
          <w:rFonts w:cs="Arial"/>
          <w:lang w:val="en-US" w:eastAsia="en-CA"/>
        </w:rPr>
        <w:t>T</w:t>
      </w:r>
      <w:r w:rsidR="00281958" w:rsidRPr="00913AE6">
        <w:rPr>
          <w:rFonts w:cs="Arial"/>
          <w:lang w:val="en-US" w:eastAsia="en-CA"/>
        </w:rPr>
        <w:t>he Vendor</w:t>
      </w:r>
      <w:r w:rsidR="00281958" w:rsidRPr="00DB0DDD">
        <w:rPr>
          <w:rFonts w:cs="Arial"/>
          <w:lang w:val="en-US" w:eastAsia="en-CA"/>
        </w:rPr>
        <w:t xml:space="preserve"> </w:t>
      </w:r>
      <w:proofErr w:type="gramStart"/>
      <w:r w:rsidR="00281958" w:rsidRPr="008B66DF">
        <w:rPr>
          <w:rFonts w:cs="Arial"/>
          <w:lang w:val="en-US" w:eastAsia="en-CA"/>
        </w:rPr>
        <w:t>shall</w:t>
      </w:r>
      <w:proofErr w:type="gramEnd"/>
      <w:r w:rsidR="00281958">
        <w:rPr>
          <w:rFonts w:cs="Arial"/>
          <w:lang w:val="en-US" w:eastAsia="en-CA"/>
        </w:rPr>
        <w:t xml:space="preserve"> </w:t>
      </w:r>
      <w:r w:rsidR="00281958" w:rsidRPr="008B66DF">
        <w:rPr>
          <w:rFonts w:cs="Arial"/>
          <w:lang w:val="en-US" w:eastAsia="en-CA"/>
        </w:rPr>
        <w:t xml:space="preserve">provide the </w:t>
      </w:r>
      <w:r w:rsidR="00281958" w:rsidRPr="00DB0DDD">
        <w:rPr>
          <w:rFonts w:cs="Arial"/>
          <w:lang w:val="en-US" w:eastAsia="en-CA"/>
        </w:rPr>
        <w:t>services and</w:t>
      </w:r>
      <w:r w:rsidR="00281958">
        <w:rPr>
          <w:rFonts w:cs="Arial"/>
          <w:lang w:val="en-US" w:eastAsia="en-CA"/>
        </w:rPr>
        <w:t xml:space="preserve"> support </w:t>
      </w:r>
      <w:r w:rsidR="573BE4D7" w:rsidRPr="1D330275">
        <w:rPr>
          <w:rFonts w:cs="Arial"/>
          <w:lang w:val="en-US" w:eastAsia="en-CA"/>
        </w:rPr>
        <w:t xml:space="preserve">to </w:t>
      </w:r>
      <w:r w:rsidR="00281958" w:rsidRPr="1D330275">
        <w:rPr>
          <w:rFonts w:cs="Arial"/>
          <w:lang w:val="en-US" w:eastAsia="en-CA"/>
        </w:rPr>
        <w:t>TFMC</w:t>
      </w:r>
      <w:r w:rsidR="00281958">
        <w:rPr>
          <w:rFonts w:cs="Arial"/>
          <w:lang w:val="en-US" w:eastAsia="en-CA"/>
        </w:rPr>
        <w:t xml:space="preserve"> in</w:t>
      </w:r>
      <w:r w:rsidR="00281958" w:rsidRPr="00DB0DDD">
        <w:rPr>
          <w:rFonts w:cs="Arial"/>
          <w:lang w:val="en-US" w:eastAsia="en-CA"/>
        </w:rPr>
        <w:t xml:space="preserve"> fulfill</w:t>
      </w:r>
      <w:r w:rsidR="00281958">
        <w:rPr>
          <w:rFonts w:cs="Arial"/>
          <w:lang w:val="en-US" w:eastAsia="en-CA"/>
        </w:rPr>
        <w:t xml:space="preserve">ing the </w:t>
      </w:r>
      <w:r w:rsidR="00281958" w:rsidRPr="00DB0DDD">
        <w:rPr>
          <w:rFonts w:cs="Arial"/>
          <w:lang w:val="en-US" w:eastAsia="en-CA"/>
        </w:rPr>
        <w:t>duties</w:t>
      </w:r>
      <w:r w:rsidR="00281958">
        <w:rPr>
          <w:rFonts w:cs="Arial"/>
          <w:lang w:val="en-US" w:eastAsia="en-CA"/>
        </w:rPr>
        <w:t xml:space="preserve"> of </w:t>
      </w:r>
      <w:r w:rsidR="00281958" w:rsidRPr="00DB0DDD">
        <w:rPr>
          <w:rFonts w:cs="Arial"/>
          <w:lang w:val="en-US" w:eastAsia="en-CA"/>
        </w:rPr>
        <w:t xml:space="preserve">a </w:t>
      </w:r>
      <w:r w:rsidR="00281958">
        <w:rPr>
          <w:rFonts w:cs="Arial"/>
          <w:lang w:val="en-US" w:eastAsia="en-CA"/>
        </w:rPr>
        <w:t>Sustainable Forest License Holder (</w:t>
      </w:r>
      <w:r w:rsidR="00281958" w:rsidRPr="00DB0DDD">
        <w:rPr>
          <w:rFonts w:cs="Arial"/>
          <w:lang w:val="en-US" w:eastAsia="en-CA"/>
        </w:rPr>
        <w:t>SFL</w:t>
      </w:r>
      <w:r w:rsidR="00281958">
        <w:rPr>
          <w:rFonts w:cs="Arial"/>
          <w:lang w:val="en-US" w:eastAsia="en-CA"/>
        </w:rPr>
        <w:t>)</w:t>
      </w:r>
      <w:r w:rsidR="00281958" w:rsidRPr="009A21EA">
        <w:rPr>
          <w:rFonts w:cs="Arial"/>
          <w:lang w:val="en-US" w:eastAsia="en-CA"/>
        </w:rPr>
        <w:t xml:space="preserve">. The </w:t>
      </w:r>
      <w:r w:rsidR="00281958" w:rsidRPr="00913AE6">
        <w:rPr>
          <w:rFonts w:cs="Arial"/>
          <w:lang w:val="en-US" w:eastAsia="en-CA"/>
        </w:rPr>
        <w:t>D</w:t>
      </w:r>
      <w:r w:rsidR="00281958" w:rsidRPr="00DB0DDD">
        <w:rPr>
          <w:rFonts w:cs="Arial"/>
          <w:lang w:val="en-US" w:eastAsia="en-CA"/>
        </w:rPr>
        <w:t>eliverables are further described in Sec</w:t>
      </w:r>
      <w:r w:rsidR="00281958" w:rsidRPr="00FE675B">
        <w:rPr>
          <w:rFonts w:cs="Arial"/>
          <w:lang w:val="en-US" w:eastAsia="en-CA"/>
        </w:rPr>
        <w:t xml:space="preserve">tion 1.3, </w:t>
      </w:r>
      <w:r w:rsidR="003D1162">
        <w:rPr>
          <w:rFonts w:cs="Arial"/>
          <w:lang w:val="en-US" w:eastAsia="en-CA"/>
        </w:rPr>
        <w:t xml:space="preserve">to be performed </w:t>
      </w:r>
      <w:r w:rsidR="00281958" w:rsidRPr="00FE675B">
        <w:rPr>
          <w:rFonts w:cs="Arial"/>
          <w:lang w:val="en-US" w:eastAsia="en-CA"/>
        </w:rPr>
        <w:t xml:space="preserve">between April 1, </w:t>
      </w:r>
      <w:proofErr w:type="gramStart"/>
      <w:r w:rsidR="00281958" w:rsidRPr="00FE675B">
        <w:rPr>
          <w:rFonts w:cs="Arial"/>
          <w:lang w:val="en-US" w:eastAsia="en-CA"/>
        </w:rPr>
        <w:t>202</w:t>
      </w:r>
      <w:r w:rsidR="002A0CAA">
        <w:rPr>
          <w:rFonts w:cs="Arial"/>
          <w:lang w:val="en-US" w:eastAsia="en-CA"/>
        </w:rPr>
        <w:t>6</w:t>
      </w:r>
      <w:proofErr w:type="gramEnd"/>
      <w:r w:rsidR="00281958">
        <w:rPr>
          <w:rFonts w:cs="Arial"/>
          <w:lang w:val="en-US" w:eastAsia="en-CA"/>
        </w:rPr>
        <w:t xml:space="preserve"> a</w:t>
      </w:r>
      <w:r w:rsidR="00281958" w:rsidRPr="00FE675B">
        <w:rPr>
          <w:rFonts w:cs="Arial"/>
          <w:lang w:val="en-US" w:eastAsia="en-CA"/>
        </w:rPr>
        <w:t>nd March 31, 202</w:t>
      </w:r>
      <w:r w:rsidR="002A0CAA">
        <w:rPr>
          <w:rFonts w:cs="Arial"/>
          <w:lang w:val="en-US" w:eastAsia="en-CA"/>
        </w:rPr>
        <w:t>9</w:t>
      </w:r>
      <w:r w:rsidR="00281958">
        <w:rPr>
          <w:rFonts w:cs="Arial"/>
          <w:lang w:val="en-US" w:eastAsia="en-CA"/>
        </w:rPr>
        <w:t>, and possibly to March 31, 20</w:t>
      </w:r>
      <w:r w:rsidR="003E3B3D">
        <w:rPr>
          <w:rFonts w:cs="Arial"/>
          <w:lang w:val="en-US" w:eastAsia="en-CA"/>
        </w:rPr>
        <w:t>31</w:t>
      </w:r>
      <w:r w:rsidR="00CD56D5">
        <w:rPr>
          <w:rFonts w:cs="Arial"/>
          <w:lang w:val="en-US" w:eastAsia="en-CA"/>
        </w:rPr>
        <w:t xml:space="preserve">, should the Contract be extended for </w:t>
      </w:r>
      <w:r w:rsidR="003E3B3D">
        <w:rPr>
          <w:rFonts w:cs="Arial"/>
          <w:lang w:val="en-US" w:eastAsia="en-CA"/>
        </w:rPr>
        <w:t>two</w:t>
      </w:r>
      <w:r w:rsidR="00CD56D5">
        <w:rPr>
          <w:rFonts w:cs="Arial"/>
          <w:lang w:val="en-US" w:eastAsia="en-CA"/>
        </w:rPr>
        <w:t xml:space="preserve"> year</w:t>
      </w:r>
      <w:r w:rsidR="003E3B3D">
        <w:rPr>
          <w:rFonts w:cs="Arial"/>
          <w:lang w:val="en-US" w:eastAsia="en-CA"/>
        </w:rPr>
        <w:t>s</w:t>
      </w:r>
      <w:r w:rsidR="00281958">
        <w:rPr>
          <w:rFonts w:cs="Arial"/>
          <w:lang w:val="en-US" w:eastAsia="en-CA"/>
        </w:rPr>
        <w:t xml:space="preserve">. </w:t>
      </w:r>
    </w:p>
    <w:p w14:paraId="5E2F7453" w14:textId="51A9B7B0" w:rsidR="00234656" w:rsidRDefault="00E644CC" w:rsidP="00F305C9">
      <w:pPr>
        <w:jc w:val="both"/>
      </w:pPr>
      <w:r>
        <w:t>I</w:t>
      </w:r>
      <w:r w:rsidR="008420D5">
        <w:t xml:space="preserve">n brief, it includes </w:t>
      </w:r>
      <w:r w:rsidR="003D1162">
        <w:t xml:space="preserve">but is not limited to: </w:t>
      </w:r>
      <w:r w:rsidR="00C92555">
        <w:t xml:space="preserve">FMP </w:t>
      </w:r>
      <w:r w:rsidR="008420D5">
        <w:t xml:space="preserve">plan amendments, </w:t>
      </w:r>
      <w:r w:rsidR="005E59D0">
        <w:t xml:space="preserve">writing the annual work schedule and making any necessary revisions, </w:t>
      </w:r>
      <w:r w:rsidR="00722C16">
        <w:t xml:space="preserve">providing harvest prescriptions, </w:t>
      </w:r>
      <w:r w:rsidR="007D7678">
        <w:t>setting and tracking the silviculture program</w:t>
      </w:r>
      <w:r w:rsidR="006F5CD5">
        <w:t xml:space="preserve"> from the prescriptions, </w:t>
      </w:r>
      <w:r w:rsidR="00742588">
        <w:t>c</w:t>
      </w:r>
      <w:r w:rsidR="002F6FFB">
        <w:t xml:space="preserve">ontracting </w:t>
      </w:r>
      <w:r>
        <w:t xml:space="preserve">the </w:t>
      </w:r>
      <w:r w:rsidR="00EF1E62">
        <w:t>silviculture contractors</w:t>
      </w:r>
      <w:r w:rsidR="00E62C21">
        <w:t xml:space="preserve"> on behalf of TFMC</w:t>
      </w:r>
      <w:r w:rsidR="00EF1E62">
        <w:t xml:space="preserve">, </w:t>
      </w:r>
      <w:r w:rsidR="009447F2">
        <w:t>completing depletion records including updating free</w:t>
      </w:r>
      <w:r w:rsidR="00854CB4">
        <w:t>-</w:t>
      </w:r>
      <w:r w:rsidR="009447F2">
        <w:t>to</w:t>
      </w:r>
      <w:r w:rsidR="00854CB4">
        <w:t>-</w:t>
      </w:r>
      <w:r w:rsidR="009447F2">
        <w:t>grow assessm</w:t>
      </w:r>
      <w:r w:rsidR="00756384">
        <w:t>en</w:t>
      </w:r>
      <w:r w:rsidR="009447F2">
        <w:t>ts</w:t>
      </w:r>
      <w:r w:rsidR="00756384">
        <w:t xml:space="preserve"> and writing of the annual report</w:t>
      </w:r>
      <w:r w:rsidR="7AC62069">
        <w:t xml:space="preserve"> and compliance related activities.</w:t>
      </w:r>
    </w:p>
    <w:p w14:paraId="65A797B0" w14:textId="42A3EDBE" w:rsidR="00302C58" w:rsidRDefault="00EC3607" w:rsidP="00F305C9">
      <w:pPr>
        <w:jc w:val="both"/>
      </w:pPr>
      <w:r>
        <w:t xml:space="preserve">Part of the mandate of </w:t>
      </w:r>
      <w:r w:rsidR="003A31B4">
        <w:t>TFMC is to provide economic opportunit</w:t>
      </w:r>
      <w:r w:rsidR="002C2264">
        <w:t>ies to communities within the boundaries of the T</w:t>
      </w:r>
      <w:r w:rsidR="7F6F47BB">
        <w:t>F</w:t>
      </w:r>
      <w:r w:rsidR="00CD2C2F">
        <w:t xml:space="preserve"> and to build capacity with the First </w:t>
      </w:r>
      <w:r w:rsidR="00653A34">
        <w:t>N</w:t>
      </w:r>
      <w:r w:rsidR="00CD2C2F">
        <w:t>ations and M</w:t>
      </w:r>
      <w:r w:rsidR="003D1162">
        <w:t>é</w:t>
      </w:r>
      <w:r w:rsidR="00CD2C2F">
        <w:t xml:space="preserve">tis </w:t>
      </w:r>
      <w:r w:rsidR="00653A34">
        <w:t>communities inside and neig</w:t>
      </w:r>
      <w:r w:rsidR="005F5797">
        <w:t>hbouring the T</w:t>
      </w:r>
      <w:r w:rsidR="0BAB233A">
        <w:t>F</w:t>
      </w:r>
      <w:r w:rsidR="005F5797">
        <w:t>. Th</w:t>
      </w:r>
      <w:r w:rsidR="00251D6A">
        <w:t xml:space="preserve">e submission from the </w:t>
      </w:r>
      <w:r w:rsidR="003D1162">
        <w:t>B</w:t>
      </w:r>
      <w:r w:rsidR="00251D6A">
        <w:t xml:space="preserve">idder must outline </w:t>
      </w:r>
      <w:r w:rsidR="00302C58">
        <w:t>the activities where t</w:t>
      </w:r>
      <w:r w:rsidR="00E17F40">
        <w:t>h</w:t>
      </w:r>
      <w:r w:rsidR="00302C58">
        <w:t xml:space="preserve">is objective is being realized in part or in whole. </w:t>
      </w:r>
      <w:r w:rsidR="1D72C9F0">
        <w:t xml:space="preserve">In addition, TFMC is </w:t>
      </w:r>
      <w:r w:rsidR="038BD8F1">
        <w:t xml:space="preserve">also </w:t>
      </w:r>
      <w:r w:rsidR="1D72C9F0">
        <w:t>mandated with the marketing and sale of wood</w:t>
      </w:r>
      <w:r w:rsidR="47A0A4FA">
        <w:t xml:space="preserve"> and the submission from the Bidder must outline how they have and can facilitate and support this objecti</w:t>
      </w:r>
      <w:r w:rsidR="3BF23278">
        <w:t>ve</w:t>
      </w:r>
      <w:r w:rsidR="7C399796">
        <w:t xml:space="preserve"> for TFMC.</w:t>
      </w:r>
    </w:p>
    <w:p w14:paraId="5D8E6C44" w14:textId="77777777" w:rsidR="001541BB" w:rsidRPr="00EC15C0" w:rsidRDefault="001541BB" w:rsidP="00F305C9">
      <w:pPr>
        <w:pStyle w:val="Heading2"/>
        <w:jc w:val="both"/>
        <w:rPr>
          <w:szCs w:val="24"/>
        </w:rPr>
      </w:pPr>
      <w:bookmarkStart w:id="6" w:name="_Toc417027234"/>
      <w:bookmarkStart w:id="7" w:name="_Toc83730183"/>
      <w:r w:rsidRPr="00EC15C0">
        <w:rPr>
          <w:szCs w:val="24"/>
        </w:rPr>
        <w:t>Background</w:t>
      </w:r>
      <w:bookmarkEnd w:id="6"/>
      <w:r w:rsidR="006248D0" w:rsidRPr="00EC15C0">
        <w:rPr>
          <w:szCs w:val="24"/>
        </w:rPr>
        <w:t xml:space="preserve"> and History</w:t>
      </w:r>
      <w:bookmarkEnd w:id="7"/>
    </w:p>
    <w:p w14:paraId="100BEBD2" w14:textId="7EB84419" w:rsidR="001541BB" w:rsidRDefault="001541BB" w:rsidP="00F305C9">
      <w:pPr>
        <w:pStyle w:val="Heading3"/>
        <w:jc w:val="both"/>
      </w:pPr>
      <w:bookmarkStart w:id="8" w:name="_Toc83730184"/>
      <w:r w:rsidRPr="00816DA1">
        <w:t>Background</w:t>
      </w:r>
      <w:bookmarkEnd w:id="8"/>
    </w:p>
    <w:p w14:paraId="335FADBA" w14:textId="420B0DBA" w:rsidR="003E15D3" w:rsidRDefault="003E15D3" w:rsidP="00B814D5">
      <w:pPr>
        <w:jc w:val="both"/>
      </w:pPr>
      <w:r>
        <w:t xml:space="preserve">TFMC is the second Local Forest Management Corporation (LFMC) to be formed under the Ontario Forest Tenure Modernization Act, 2011 (OFTMA).  The establishment of TFMC provides a modernized, long term, local tenure solution for the Temagami Crown Management Unit. It aligns with key principles in the Sustainable Growth: Ontario’s Forest </w:t>
      </w:r>
      <w:r w:rsidR="00BD3E52">
        <w:t>S</w:t>
      </w:r>
      <w:r>
        <w:t>ector Strategy and contributes to meeting the goals of improved transparency and collaboration by means of providing greater involvement from local and Indigenous communities in forest management on the Temagami Management Unit</w:t>
      </w:r>
      <w:r w:rsidR="0090648D">
        <w:t xml:space="preserve"> (TMU)</w:t>
      </w:r>
      <w:r>
        <w:t xml:space="preserve">.  </w:t>
      </w:r>
    </w:p>
    <w:p w14:paraId="7E196917" w14:textId="70B24236" w:rsidR="0024026F" w:rsidRDefault="000442B6" w:rsidP="00B814D5">
      <w:pPr>
        <w:jc w:val="both"/>
      </w:pPr>
      <w:r>
        <w:lastRenderedPageBreak/>
        <w:t xml:space="preserve">The </w:t>
      </w:r>
      <w:r w:rsidR="003E15D3">
        <w:t xml:space="preserve">OFTMA sets the objects for </w:t>
      </w:r>
      <w:r w:rsidR="003D1162">
        <w:t>LFMCs</w:t>
      </w:r>
      <w:r w:rsidR="003E15D3">
        <w:t>. One of the objects is “</w:t>
      </w:r>
      <w:r w:rsidR="00DE0F4D">
        <w:t>t</w:t>
      </w:r>
      <w:r w:rsidR="00DE0F4D" w:rsidRPr="00DE0F4D">
        <w:t>o hold forest resource licences and manage Crown forests in a manner necessary to provide for the sustainability of Crown forests in accordance with the Crown Forest Sustainability Act, 1994 and to promote the sustainability of Crown forests</w:t>
      </w:r>
      <w:r w:rsidR="003E15D3">
        <w:t>.”</w:t>
      </w:r>
    </w:p>
    <w:p w14:paraId="740DEA2B" w14:textId="5C62AAA5" w:rsidR="00722E39" w:rsidRDefault="001B1EF5" w:rsidP="00B814D5">
      <w:pPr>
        <w:jc w:val="both"/>
      </w:pPr>
      <w:r>
        <w:t xml:space="preserve">The 2020 Forest Management Planning Manual </w:t>
      </w:r>
      <w:r w:rsidR="0036477F">
        <w:t xml:space="preserve">describes </w:t>
      </w:r>
      <w:r w:rsidR="00EE0795">
        <w:t xml:space="preserve">an adaptive management cycle where determination of sustainability </w:t>
      </w:r>
      <w:r w:rsidR="00511178">
        <w:t xml:space="preserve">is based both on predicted and observed results. The cycle includes </w:t>
      </w:r>
      <w:r w:rsidR="001829B0">
        <w:t xml:space="preserve">adopting </w:t>
      </w:r>
      <w:r w:rsidR="00187B93">
        <w:t xml:space="preserve">recommendations into plan development, </w:t>
      </w:r>
      <w:r w:rsidR="005B146A">
        <w:t xml:space="preserve">implementing operations in accordance with </w:t>
      </w:r>
      <w:r w:rsidR="001C2E1F">
        <w:t>the plan, monitoring performance</w:t>
      </w:r>
      <w:r w:rsidR="004E2C84">
        <w:t>,</w:t>
      </w:r>
      <w:r w:rsidR="001C2E1F">
        <w:t xml:space="preserve"> </w:t>
      </w:r>
      <w:r w:rsidR="00A60CBA">
        <w:t xml:space="preserve">ensuring compliance, </w:t>
      </w:r>
      <w:r w:rsidR="0057338A">
        <w:t>to report</w:t>
      </w:r>
      <w:r w:rsidR="0064717F">
        <w:t xml:space="preserve">, </w:t>
      </w:r>
      <w:r w:rsidR="0057338A">
        <w:t xml:space="preserve">evaluate </w:t>
      </w:r>
      <w:r w:rsidR="00F84B5B">
        <w:t>and deve</w:t>
      </w:r>
      <w:r w:rsidR="00B210F2">
        <w:t>lop new recommendations</w:t>
      </w:r>
      <w:r w:rsidR="007E7347">
        <w:t xml:space="preserve"> thus completing the cycle and initiating a new </w:t>
      </w:r>
      <w:r w:rsidR="009373F5">
        <w:t>cycle.</w:t>
      </w:r>
      <w:r w:rsidR="007E7347">
        <w:t xml:space="preserve"> </w:t>
      </w:r>
    </w:p>
    <w:p w14:paraId="0A3F4EA2" w14:textId="2F89499E" w:rsidR="0097032C" w:rsidRDefault="00DE2FAA" w:rsidP="0097032C">
      <w:pPr>
        <w:jc w:val="both"/>
      </w:pPr>
      <w:r>
        <w:t xml:space="preserve">The deliverables contained within </w:t>
      </w:r>
      <w:r w:rsidR="005A66DF">
        <w:t>this attachment support the above process</w:t>
      </w:r>
      <w:r w:rsidR="00C92555">
        <w:t xml:space="preserve"> cycle</w:t>
      </w:r>
      <w:r w:rsidR="005A66DF">
        <w:t xml:space="preserve">. </w:t>
      </w:r>
    </w:p>
    <w:p w14:paraId="2B0E2FFB" w14:textId="1774B166" w:rsidR="003A7F2A" w:rsidRDefault="00447711" w:rsidP="00F305C9">
      <w:pPr>
        <w:jc w:val="both"/>
        <w:rPr>
          <w:rFonts w:cs="Arial"/>
          <w:lang w:val="en-US" w:eastAsia="en-CA"/>
        </w:rPr>
      </w:pPr>
      <w:r w:rsidRPr="27F0F054">
        <w:rPr>
          <w:rFonts w:cs="Arial"/>
          <w:lang w:val="en-US" w:eastAsia="en-CA"/>
        </w:rPr>
        <w:t>As of April 1, 2022, t</w:t>
      </w:r>
      <w:r w:rsidR="000B31CC" w:rsidRPr="27F0F054">
        <w:rPr>
          <w:rFonts w:cs="Arial"/>
          <w:lang w:val="en-US" w:eastAsia="en-CA"/>
        </w:rPr>
        <w:t>he T</w:t>
      </w:r>
      <w:r w:rsidR="280AD4E5" w:rsidRPr="27F0F054">
        <w:rPr>
          <w:rFonts w:cs="Arial"/>
          <w:lang w:val="en-US" w:eastAsia="en-CA"/>
        </w:rPr>
        <w:t>F</w:t>
      </w:r>
      <w:r w:rsidR="000B31CC" w:rsidRPr="27F0F054">
        <w:rPr>
          <w:rFonts w:cs="Arial"/>
          <w:lang w:val="en-US" w:eastAsia="en-CA"/>
        </w:rPr>
        <w:t xml:space="preserve"> is</w:t>
      </w:r>
      <w:r w:rsidRPr="27F0F054">
        <w:rPr>
          <w:rFonts w:cs="Arial"/>
          <w:lang w:val="en-US" w:eastAsia="en-CA"/>
        </w:rPr>
        <w:t xml:space="preserve"> </w:t>
      </w:r>
      <w:r w:rsidR="00DA557A" w:rsidRPr="27F0F054">
        <w:rPr>
          <w:rFonts w:cs="Arial"/>
          <w:lang w:val="en-US" w:eastAsia="en-CA"/>
        </w:rPr>
        <w:t xml:space="preserve">managed </w:t>
      </w:r>
      <w:r w:rsidRPr="27F0F054">
        <w:rPr>
          <w:rFonts w:cs="Arial"/>
          <w:lang w:val="en-US" w:eastAsia="en-CA"/>
        </w:rPr>
        <w:t>under a S</w:t>
      </w:r>
      <w:r w:rsidR="00221E20" w:rsidRPr="27F0F054">
        <w:rPr>
          <w:rFonts w:cs="Arial"/>
          <w:lang w:val="en-US" w:eastAsia="en-CA"/>
        </w:rPr>
        <w:t xml:space="preserve">ustainable Forest </w:t>
      </w:r>
      <w:proofErr w:type="spellStart"/>
      <w:r w:rsidR="00221E20" w:rsidRPr="27F0F054">
        <w:rPr>
          <w:rFonts w:cs="Arial"/>
          <w:lang w:val="en-US" w:eastAsia="en-CA"/>
        </w:rPr>
        <w:t>Licence</w:t>
      </w:r>
      <w:proofErr w:type="spellEnd"/>
      <w:r w:rsidR="00221E20" w:rsidRPr="27F0F054">
        <w:rPr>
          <w:rFonts w:cs="Arial"/>
          <w:lang w:val="en-US" w:eastAsia="en-CA"/>
        </w:rPr>
        <w:t xml:space="preserve"> (SFL) </w:t>
      </w:r>
      <w:r w:rsidR="002B2CEC" w:rsidRPr="27F0F054">
        <w:rPr>
          <w:rFonts w:cs="Arial"/>
          <w:lang w:val="en-US" w:eastAsia="en-CA"/>
        </w:rPr>
        <w:t>held by TFMC</w:t>
      </w:r>
      <w:r w:rsidR="0008501C" w:rsidRPr="27F0F054">
        <w:rPr>
          <w:rFonts w:cs="Arial"/>
          <w:lang w:val="en-US" w:eastAsia="en-CA"/>
        </w:rPr>
        <w:t xml:space="preserve">. </w:t>
      </w:r>
      <w:proofErr w:type="gramStart"/>
      <w:r w:rsidR="000B31CC" w:rsidRPr="27F0F054">
        <w:rPr>
          <w:rFonts w:cs="Arial"/>
          <w:lang w:val="en-US" w:eastAsia="en-CA"/>
        </w:rPr>
        <w:t>The</w:t>
      </w:r>
      <w:r w:rsidR="00A05850" w:rsidRPr="27F0F054">
        <w:rPr>
          <w:rFonts w:cs="Arial"/>
          <w:lang w:val="en-US" w:eastAsia="en-CA"/>
        </w:rPr>
        <w:t xml:space="preserve"> </w:t>
      </w:r>
      <w:r w:rsidR="000B31CC" w:rsidRPr="27F0F054">
        <w:rPr>
          <w:rFonts w:cs="Arial"/>
          <w:lang w:val="en-US" w:eastAsia="en-CA"/>
        </w:rPr>
        <w:t>T</w:t>
      </w:r>
      <w:r w:rsidR="7BDE8D46" w:rsidRPr="27F0F054">
        <w:rPr>
          <w:rFonts w:cs="Arial"/>
          <w:lang w:val="en-US" w:eastAsia="en-CA"/>
        </w:rPr>
        <w:t>F</w:t>
      </w:r>
      <w:proofErr w:type="gramEnd"/>
      <w:r w:rsidR="000B31CC" w:rsidRPr="27F0F054">
        <w:rPr>
          <w:rFonts w:cs="Arial"/>
          <w:lang w:val="en-US" w:eastAsia="en-CA"/>
        </w:rPr>
        <w:t xml:space="preserve"> is located within the administrative boundaries of the Ministry of Natural Resources </w:t>
      </w:r>
      <w:r w:rsidR="00E40C34" w:rsidRPr="27F0F054">
        <w:rPr>
          <w:rFonts w:cs="Arial"/>
          <w:lang w:val="en-US" w:eastAsia="en-CA"/>
        </w:rPr>
        <w:t>(</w:t>
      </w:r>
      <w:r w:rsidR="569BEE65" w:rsidRPr="27F0F054">
        <w:rPr>
          <w:rFonts w:cs="Arial"/>
          <w:lang w:val="en-US" w:eastAsia="en-CA"/>
        </w:rPr>
        <w:t>MNR</w:t>
      </w:r>
      <w:r w:rsidR="00E40C34" w:rsidRPr="27F0F054">
        <w:rPr>
          <w:rFonts w:cs="Arial"/>
          <w:lang w:val="en-US" w:eastAsia="en-CA"/>
        </w:rPr>
        <w:t>),</w:t>
      </w:r>
      <w:r w:rsidR="000B31CC" w:rsidRPr="27F0F054">
        <w:rPr>
          <w:rFonts w:cs="Arial"/>
          <w:lang w:val="en-US" w:eastAsia="en-CA"/>
        </w:rPr>
        <w:t xml:space="preserve"> North Bay District in the Northeast Region (refer to Figure 1).</w:t>
      </w:r>
      <w:r w:rsidR="007F7932" w:rsidRPr="27F0F054">
        <w:rPr>
          <w:rFonts w:cs="Arial"/>
          <w:lang w:val="en-US" w:eastAsia="en-CA"/>
        </w:rPr>
        <w:t xml:space="preserve"> </w:t>
      </w:r>
      <w:r w:rsidR="00AB19E8" w:rsidRPr="27F0F054">
        <w:rPr>
          <w:rFonts w:cs="Arial"/>
          <w:lang w:val="en-US" w:eastAsia="en-CA"/>
        </w:rPr>
        <w:t>TFMC</w:t>
      </w:r>
      <w:r w:rsidR="0003071B" w:rsidRPr="27F0F054">
        <w:rPr>
          <w:rFonts w:cs="Arial"/>
          <w:lang w:val="en-US" w:eastAsia="en-CA"/>
        </w:rPr>
        <w:t xml:space="preserve"> will be</w:t>
      </w:r>
      <w:r w:rsidR="00AB19E8" w:rsidRPr="27F0F054">
        <w:rPr>
          <w:rFonts w:cs="Arial"/>
          <w:lang w:val="en-US" w:eastAsia="en-CA"/>
        </w:rPr>
        <w:t xml:space="preserve"> responsible for the implementation of the T</w:t>
      </w:r>
      <w:r w:rsidR="5EED4626" w:rsidRPr="27F0F054">
        <w:rPr>
          <w:rFonts w:cs="Arial"/>
          <w:lang w:val="en-US" w:eastAsia="en-CA"/>
        </w:rPr>
        <w:t>F</w:t>
      </w:r>
      <w:r w:rsidR="00AB19E8" w:rsidRPr="27F0F054">
        <w:rPr>
          <w:rFonts w:cs="Arial"/>
          <w:lang w:val="en-US" w:eastAsia="en-CA"/>
        </w:rPr>
        <w:t xml:space="preserve"> 2019-2029 </w:t>
      </w:r>
      <w:r w:rsidR="006F710A" w:rsidRPr="27F0F054">
        <w:rPr>
          <w:rFonts w:cs="Arial"/>
          <w:lang w:val="en-US" w:eastAsia="en-CA"/>
        </w:rPr>
        <w:t>FMP</w:t>
      </w:r>
      <w:r w:rsidR="00AB19E8" w:rsidRPr="27F0F054">
        <w:rPr>
          <w:rFonts w:cs="Arial"/>
          <w:lang w:val="en-US" w:eastAsia="en-CA"/>
        </w:rPr>
        <w:t>.</w:t>
      </w:r>
      <w:r w:rsidR="004E70C5" w:rsidRPr="27F0F054">
        <w:rPr>
          <w:rFonts w:cs="Arial"/>
          <w:lang w:val="en-US" w:eastAsia="en-CA"/>
        </w:rPr>
        <w:t xml:space="preserve">  </w:t>
      </w:r>
      <w:r w:rsidR="003A7F2A" w:rsidRPr="27F0F054">
        <w:rPr>
          <w:rFonts w:cs="Arial"/>
          <w:lang w:val="en-US" w:eastAsia="en-CA"/>
        </w:rPr>
        <w:t xml:space="preserve">The 2019-2029 FMP includes the lands set aside </w:t>
      </w:r>
      <w:r w:rsidR="001D00A6" w:rsidRPr="27F0F054">
        <w:rPr>
          <w:rFonts w:cs="Arial"/>
          <w:lang w:val="en-US" w:eastAsia="en-CA"/>
        </w:rPr>
        <w:t>(Lands Set Aside)</w:t>
      </w:r>
      <w:r w:rsidR="00CA0EAD" w:rsidRPr="27F0F054">
        <w:rPr>
          <w:rFonts w:cs="Arial"/>
          <w:lang w:val="en-US" w:eastAsia="en-CA"/>
        </w:rPr>
        <w:t xml:space="preserve"> </w:t>
      </w:r>
      <w:r w:rsidR="003A7F2A" w:rsidRPr="27F0F054">
        <w:rPr>
          <w:rFonts w:cs="Arial"/>
          <w:lang w:val="en-US" w:eastAsia="en-CA"/>
        </w:rPr>
        <w:t>for the Temagami First Nation/Teme-</w:t>
      </w:r>
      <w:proofErr w:type="spellStart"/>
      <w:r w:rsidR="003A7F2A" w:rsidRPr="27F0F054">
        <w:rPr>
          <w:rFonts w:cs="Arial"/>
          <w:lang w:val="en-US" w:eastAsia="en-CA"/>
        </w:rPr>
        <w:t>Augama</w:t>
      </w:r>
      <w:proofErr w:type="spellEnd"/>
      <w:r w:rsidR="003A7F2A" w:rsidRPr="27F0F054">
        <w:rPr>
          <w:rFonts w:cs="Arial"/>
          <w:lang w:val="en-US" w:eastAsia="en-CA"/>
        </w:rPr>
        <w:t xml:space="preserve"> </w:t>
      </w:r>
      <w:proofErr w:type="spellStart"/>
      <w:r w:rsidR="003A7F2A" w:rsidRPr="27F0F054">
        <w:rPr>
          <w:rFonts w:cs="Arial"/>
          <w:lang w:val="en-US" w:eastAsia="en-CA"/>
        </w:rPr>
        <w:t>Anishnabai</w:t>
      </w:r>
      <w:proofErr w:type="spellEnd"/>
      <w:r w:rsidR="003A7F2A" w:rsidRPr="27F0F054">
        <w:rPr>
          <w:rFonts w:cs="Arial"/>
          <w:lang w:val="en-US" w:eastAsia="en-CA"/>
        </w:rPr>
        <w:t xml:space="preserve"> (TFN/TAA) Land Claim.</w:t>
      </w:r>
    </w:p>
    <w:p w14:paraId="584E803B" w14:textId="538C2D74" w:rsidR="00794389" w:rsidRPr="008432AE" w:rsidRDefault="004E70C5" w:rsidP="00F305C9">
      <w:pPr>
        <w:jc w:val="both"/>
        <w:rPr>
          <w:rFonts w:cs="Arial"/>
          <w:lang w:val="en-US" w:eastAsia="en-CA"/>
        </w:rPr>
      </w:pPr>
      <w:r w:rsidRPr="008432AE">
        <w:rPr>
          <w:rFonts w:cs="Arial"/>
          <w:lang w:val="en-US" w:eastAsia="en-CA"/>
        </w:rPr>
        <w:t xml:space="preserve">The </w:t>
      </w:r>
      <w:r w:rsidRPr="38B7B442">
        <w:rPr>
          <w:rFonts w:cs="Arial"/>
          <w:lang w:val="en-US" w:eastAsia="en-CA"/>
        </w:rPr>
        <w:t>T</w:t>
      </w:r>
      <w:r w:rsidR="37E3B303" w:rsidRPr="38B7B442">
        <w:rPr>
          <w:rFonts w:cs="Arial"/>
          <w:lang w:val="en-US" w:eastAsia="en-CA"/>
        </w:rPr>
        <w:t>F</w:t>
      </w:r>
      <w:r w:rsidR="00EC15C0">
        <w:rPr>
          <w:rFonts w:cs="Arial"/>
          <w:lang w:val="en-US" w:eastAsia="en-CA"/>
        </w:rPr>
        <w:t xml:space="preserve"> extends over a total area </w:t>
      </w:r>
      <w:r w:rsidR="005C2A5E">
        <w:rPr>
          <w:rFonts w:cs="Arial"/>
          <w:lang w:val="en-US" w:eastAsia="en-CA"/>
        </w:rPr>
        <w:t xml:space="preserve">of </w:t>
      </w:r>
      <w:r w:rsidRPr="00EC15C0">
        <w:rPr>
          <w:rFonts w:cs="Arial"/>
          <w:lang w:val="en-US" w:eastAsia="en-CA"/>
        </w:rPr>
        <w:t>634,</w:t>
      </w:r>
      <w:r w:rsidR="00EC15C0">
        <w:rPr>
          <w:rFonts w:cs="Arial"/>
          <w:lang w:val="en-US" w:eastAsia="en-CA"/>
        </w:rPr>
        <w:t>1</w:t>
      </w:r>
      <w:r w:rsidRPr="00EC15C0">
        <w:rPr>
          <w:rFonts w:cs="Arial"/>
          <w:lang w:val="en-US" w:eastAsia="en-CA"/>
        </w:rPr>
        <w:t xml:space="preserve">88 hectares </w:t>
      </w:r>
      <w:r w:rsidR="00EC15C0">
        <w:rPr>
          <w:rFonts w:cs="Arial"/>
          <w:lang w:val="en-US" w:eastAsia="en-CA"/>
        </w:rPr>
        <w:t>(including all crown and private land)</w:t>
      </w:r>
      <w:r w:rsidR="003A7F2A">
        <w:rPr>
          <w:rFonts w:cs="Arial"/>
          <w:lang w:val="en-US" w:eastAsia="en-CA"/>
        </w:rPr>
        <w:t xml:space="preserve">. </w:t>
      </w:r>
      <w:r w:rsidR="003A7F2A" w:rsidRPr="003A7F2A">
        <w:rPr>
          <w:rFonts w:cs="Arial"/>
          <w:lang w:val="en-US" w:eastAsia="en-CA"/>
        </w:rPr>
        <w:t xml:space="preserve">There is a total of 450,942 hectares of Crown productive forest on the </w:t>
      </w:r>
      <w:r w:rsidR="003A7F2A" w:rsidRPr="2C23ED63">
        <w:rPr>
          <w:rFonts w:cs="Arial"/>
          <w:lang w:val="en-US" w:eastAsia="en-CA"/>
        </w:rPr>
        <w:t>T</w:t>
      </w:r>
      <w:r w:rsidR="42657B15" w:rsidRPr="2C23ED63">
        <w:rPr>
          <w:rFonts w:cs="Arial"/>
          <w:lang w:val="en-US" w:eastAsia="en-CA"/>
        </w:rPr>
        <w:t>F</w:t>
      </w:r>
      <w:r w:rsidR="003A7F2A" w:rsidRPr="003A7F2A">
        <w:rPr>
          <w:rFonts w:cs="Arial"/>
          <w:lang w:val="en-US" w:eastAsia="en-CA"/>
        </w:rPr>
        <w:t>.</w:t>
      </w:r>
      <w:r w:rsidR="003A7F2A" w:rsidRPr="003A7F2A">
        <w:t xml:space="preserve"> </w:t>
      </w:r>
      <w:r w:rsidR="003A7F2A" w:rsidRPr="003A7F2A">
        <w:rPr>
          <w:rFonts w:cs="Arial"/>
          <w:lang w:val="en-US" w:eastAsia="en-CA"/>
        </w:rPr>
        <w:t>Regulated provincial parks,</w:t>
      </w:r>
      <w:r w:rsidR="003A7F2A">
        <w:rPr>
          <w:rFonts w:cs="Arial"/>
          <w:lang w:val="en-US" w:eastAsia="en-CA"/>
        </w:rPr>
        <w:t xml:space="preserve"> </w:t>
      </w:r>
      <w:r w:rsidR="003A7F2A" w:rsidRPr="003A7F2A">
        <w:rPr>
          <w:rFonts w:cs="Arial"/>
          <w:lang w:val="en-US" w:eastAsia="en-CA"/>
        </w:rPr>
        <w:t>conservation reserves or other ‘no forestry’ land use zones account for 130,625 hectares</w:t>
      </w:r>
      <w:r w:rsidR="003A7F2A">
        <w:rPr>
          <w:rFonts w:cs="Arial"/>
          <w:lang w:val="en-US" w:eastAsia="en-CA"/>
        </w:rPr>
        <w:t xml:space="preserve"> </w:t>
      </w:r>
      <w:r w:rsidR="003A7F2A" w:rsidRPr="003A7F2A">
        <w:rPr>
          <w:rFonts w:cs="Arial"/>
          <w:lang w:val="en-US" w:eastAsia="en-CA"/>
        </w:rPr>
        <w:t>of this Crown productive forest. The remaining 320,317 hectares of the Crown productive</w:t>
      </w:r>
      <w:r w:rsidR="003A7F2A">
        <w:rPr>
          <w:rFonts w:cs="Arial"/>
          <w:lang w:val="en-US" w:eastAsia="en-CA"/>
        </w:rPr>
        <w:t xml:space="preserve"> </w:t>
      </w:r>
      <w:r w:rsidR="003A7F2A" w:rsidRPr="003A7F2A">
        <w:rPr>
          <w:rFonts w:cs="Arial"/>
          <w:lang w:val="en-US" w:eastAsia="en-CA"/>
        </w:rPr>
        <w:t>forest is designated as Crown production forest that is available for forestry.</w:t>
      </w:r>
      <w:r w:rsidR="003A7F2A" w:rsidRPr="003A7F2A">
        <w:t xml:space="preserve"> </w:t>
      </w:r>
      <w:r w:rsidR="003A7F2A" w:rsidRPr="003A7F2A">
        <w:rPr>
          <w:rFonts w:cs="Arial"/>
          <w:lang w:val="en-US" w:eastAsia="en-CA"/>
        </w:rPr>
        <w:t xml:space="preserve">Of this amount, 298,692 hectares are designated as available for forest management activities with the remaining portion of the available Crown production forest (21,625 hectares), found within the Lands Set Aside. The </w:t>
      </w:r>
      <w:r w:rsidR="00F62FDA">
        <w:rPr>
          <w:rFonts w:cs="Arial"/>
          <w:lang w:val="en-US" w:eastAsia="en-CA"/>
        </w:rPr>
        <w:t>Lands Set Aside</w:t>
      </w:r>
      <w:r w:rsidR="003A7F2A" w:rsidRPr="003A7F2A">
        <w:rPr>
          <w:rFonts w:cs="Arial"/>
          <w:lang w:val="en-US" w:eastAsia="en-CA"/>
        </w:rPr>
        <w:t xml:space="preserve"> </w:t>
      </w:r>
      <w:r w:rsidR="00F62FDA">
        <w:rPr>
          <w:rFonts w:cs="Arial"/>
          <w:lang w:val="en-US" w:eastAsia="en-CA"/>
        </w:rPr>
        <w:t>are</w:t>
      </w:r>
      <w:r w:rsidR="00F62FDA" w:rsidRPr="003A7F2A">
        <w:rPr>
          <w:rFonts w:cs="Arial"/>
          <w:lang w:val="en-US" w:eastAsia="en-CA"/>
        </w:rPr>
        <w:t xml:space="preserve"> </w:t>
      </w:r>
      <w:r w:rsidR="003A7F2A" w:rsidRPr="003A7F2A">
        <w:rPr>
          <w:rFonts w:cs="Arial"/>
          <w:lang w:val="en-US" w:eastAsia="en-CA"/>
        </w:rPr>
        <w:t>also available for forest management activities, but solely for TFN/TAA economic benefit.</w:t>
      </w:r>
    </w:p>
    <w:p w14:paraId="34629CE6" w14:textId="77777777" w:rsidR="00A741BC" w:rsidRPr="00FE65BA" w:rsidRDefault="006248D0" w:rsidP="00F305C9">
      <w:pPr>
        <w:pStyle w:val="Heading3"/>
        <w:jc w:val="both"/>
      </w:pPr>
      <w:bookmarkStart w:id="9" w:name="_Toc83730185"/>
      <w:bookmarkStart w:id="10" w:name="_Toc417027235"/>
      <w:r w:rsidRPr="00816DA1">
        <w:t>History</w:t>
      </w:r>
      <w:bookmarkEnd w:id="9"/>
    </w:p>
    <w:p w14:paraId="791E04B1" w14:textId="28A3371C" w:rsidR="00EF1472" w:rsidRDefault="00EF1472" w:rsidP="00DD714E">
      <w:pPr>
        <w:jc w:val="both"/>
        <w:rPr>
          <w:rFonts w:cs="Arial"/>
          <w:lang w:val="en-US" w:eastAsia="en-CA"/>
        </w:rPr>
      </w:pPr>
      <w:r w:rsidRPr="008E05FC">
        <w:rPr>
          <w:rFonts w:ascii="Arial" w:hAnsi="Arial" w:cs="Arial"/>
        </w:rPr>
        <w:t>TFMC was established on December 15</w:t>
      </w:r>
      <w:r w:rsidRPr="008E05FC">
        <w:rPr>
          <w:rFonts w:ascii="Arial" w:hAnsi="Arial" w:cs="Arial"/>
          <w:vertAlign w:val="superscript"/>
        </w:rPr>
        <w:t>th</w:t>
      </w:r>
      <w:r w:rsidRPr="008E05FC">
        <w:rPr>
          <w:rFonts w:ascii="Arial" w:hAnsi="Arial" w:cs="Arial"/>
        </w:rPr>
        <w:t xml:space="preserve">, </w:t>
      </w:r>
      <w:proofErr w:type="gramStart"/>
      <w:r w:rsidRPr="008E05FC">
        <w:rPr>
          <w:rFonts w:ascii="Arial" w:hAnsi="Arial" w:cs="Arial"/>
        </w:rPr>
        <w:t>2020</w:t>
      </w:r>
      <w:proofErr w:type="gramEnd"/>
      <w:r w:rsidRPr="008E05FC">
        <w:rPr>
          <w:rFonts w:ascii="Arial" w:hAnsi="Arial" w:cs="Arial"/>
        </w:rPr>
        <w:t xml:space="preserve"> </w:t>
      </w:r>
      <w:r w:rsidRPr="008E05FC">
        <w:rPr>
          <w:rFonts w:ascii="Arial" w:hAnsi="Arial" w:cs="Arial"/>
          <w:iCs/>
        </w:rPr>
        <w:t xml:space="preserve">under the </w:t>
      </w:r>
      <w:r w:rsidRPr="00F24916">
        <w:rPr>
          <w:rFonts w:ascii="Arial" w:hAnsi="Arial" w:cs="Arial"/>
          <w:iCs/>
        </w:rPr>
        <w:t>Ontario Forest Tenure Modernization Act, 2011</w:t>
      </w:r>
      <w:r w:rsidR="001E0CE9" w:rsidRPr="006F710A">
        <w:rPr>
          <w:rFonts w:ascii="Arial" w:hAnsi="Arial" w:cs="Arial"/>
          <w:iCs/>
        </w:rPr>
        <w:t xml:space="preserve"> </w:t>
      </w:r>
      <w:r w:rsidR="0090648D">
        <w:rPr>
          <w:rFonts w:ascii="Arial" w:hAnsi="Arial" w:cs="Arial"/>
          <w:iCs/>
        </w:rPr>
        <w:t>and is proposed to hold the SFL for</w:t>
      </w:r>
      <w:r w:rsidR="006D30DE">
        <w:rPr>
          <w:rFonts w:ascii="Arial" w:hAnsi="Arial" w:cs="Arial"/>
          <w:iCs/>
        </w:rPr>
        <w:t xml:space="preserve"> the </w:t>
      </w:r>
      <w:r w:rsidR="006D30DE" w:rsidRPr="7B656908">
        <w:rPr>
          <w:rFonts w:ascii="Arial" w:hAnsi="Arial" w:cs="Arial"/>
        </w:rPr>
        <w:t>T</w:t>
      </w:r>
      <w:r w:rsidR="18EF8B48" w:rsidRPr="7B656908">
        <w:rPr>
          <w:rFonts w:ascii="Arial" w:hAnsi="Arial" w:cs="Arial"/>
        </w:rPr>
        <w:t>F</w:t>
      </w:r>
      <w:r w:rsidR="000C3129">
        <w:rPr>
          <w:rFonts w:ascii="Arial" w:hAnsi="Arial" w:cs="Arial"/>
          <w:iCs/>
        </w:rPr>
        <w:t xml:space="preserve">. </w:t>
      </w:r>
      <w:r w:rsidR="006D30DE">
        <w:rPr>
          <w:rFonts w:ascii="Arial" w:hAnsi="Arial" w:cs="Arial"/>
          <w:iCs/>
        </w:rPr>
        <w:t xml:space="preserve"> </w:t>
      </w:r>
      <w:r w:rsidR="00606381">
        <w:rPr>
          <w:rFonts w:ascii="Arial" w:hAnsi="Arial" w:cs="Arial"/>
          <w:iCs/>
        </w:rPr>
        <w:t xml:space="preserve">The </w:t>
      </w:r>
      <w:r w:rsidR="00606381" w:rsidRPr="03840CE2">
        <w:rPr>
          <w:rFonts w:ascii="Arial" w:hAnsi="Arial" w:cs="Arial"/>
        </w:rPr>
        <w:t>T</w:t>
      </w:r>
      <w:r w:rsidR="1AA609B9" w:rsidRPr="03840CE2">
        <w:rPr>
          <w:rFonts w:ascii="Arial" w:hAnsi="Arial" w:cs="Arial"/>
        </w:rPr>
        <w:t>F</w:t>
      </w:r>
      <w:r w:rsidR="00606381">
        <w:rPr>
          <w:rFonts w:ascii="Arial" w:hAnsi="Arial" w:cs="Arial"/>
          <w:iCs/>
        </w:rPr>
        <w:t xml:space="preserve"> originated on April 1, </w:t>
      </w:r>
      <w:proofErr w:type="gramStart"/>
      <w:r w:rsidR="00606381">
        <w:rPr>
          <w:rFonts w:ascii="Arial" w:hAnsi="Arial" w:cs="Arial"/>
          <w:iCs/>
        </w:rPr>
        <w:t>1996</w:t>
      </w:r>
      <w:proofErr w:type="gramEnd"/>
      <w:r w:rsidR="00606381">
        <w:rPr>
          <w:rFonts w:ascii="Arial" w:hAnsi="Arial" w:cs="Arial"/>
          <w:iCs/>
        </w:rPr>
        <w:t xml:space="preserve"> from the </w:t>
      </w:r>
      <w:r w:rsidR="00246B1B">
        <w:rPr>
          <w:rFonts w:ascii="Arial" w:hAnsi="Arial" w:cs="Arial"/>
          <w:iCs/>
        </w:rPr>
        <w:t>amalgamation</w:t>
      </w:r>
      <w:r w:rsidR="00606381">
        <w:rPr>
          <w:rFonts w:ascii="Arial" w:hAnsi="Arial" w:cs="Arial"/>
          <w:iCs/>
        </w:rPr>
        <w:t xml:space="preserve"> </w:t>
      </w:r>
      <w:r w:rsidR="00744792">
        <w:rPr>
          <w:rFonts w:ascii="Arial" w:hAnsi="Arial" w:cs="Arial"/>
          <w:iCs/>
        </w:rPr>
        <w:t>of the former Latchford and Temagami Crown Ma</w:t>
      </w:r>
      <w:r w:rsidR="000C3129">
        <w:rPr>
          <w:rFonts w:ascii="Arial" w:hAnsi="Arial" w:cs="Arial"/>
          <w:iCs/>
        </w:rPr>
        <w:t>n</w:t>
      </w:r>
      <w:r w:rsidR="00744792">
        <w:rPr>
          <w:rFonts w:ascii="Arial" w:hAnsi="Arial" w:cs="Arial"/>
          <w:iCs/>
        </w:rPr>
        <w:t>agement Units.</w:t>
      </w:r>
      <w:r w:rsidRPr="008E05FC">
        <w:rPr>
          <w:rFonts w:ascii="Arial" w:hAnsi="Arial" w:cs="Arial"/>
          <w:iCs/>
        </w:rPr>
        <w:t xml:space="preserve"> TFMC </w:t>
      </w:r>
      <w:r w:rsidRPr="008E05FC">
        <w:rPr>
          <w:rFonts w:ascii="Arial" w:hAnsi="Arial" w:cs="Arial"/>
        </w:rPr>
        <w:t>is the second LFMC in Ontario</w:t>
      </w:r>
      <w:r w:rsidR="00B33AEF">
        <w:rPr>
          <w:rFonts w:ascii="Arial" w:hAnsi="Arial" w:cs="Arial"/>
        </w:rPr>
        <w:t>.</w:t>
      </w:r>
      <w:r w:rsidR="00AE3E9E" w:rsidRPr="00AE3E9E">
        <w:t xml:space="preserve"> </w:t>
      </w:r>
      <w:r w:rsidR="008E7162">
        <w:t xml:space="preserve"> </w:t>
      </w:r>
      <w:r w:rsidR="00AE3E9E">
        <w:t xml:space="preserve">Ontario’s first LFMC, the </w:t>
      </w:r>
      <w:proofErr w:type="spellStart"/>
      <w:r w:rsidR="00AE3E9E">
        <w:t>Nawiinginokiima</w:t>
      </w:r>
      <w:proofErr w:type="spellEnd"/>
      <w:r w:rsidR="00AE3E9E">
        <w:t xml:space="preserve"> Forest Management Corporation, was established in 2012</w:t>
      </w:r>
      <w:r w:rsidR="006B33FC">
        <w:t xml:space="preserve"> and</w:t>
      </w:r>
      <w:r w:rsidR="005B1762">
        <w:t xml:space="preserve"> holds SFL</w:t>
      </w:r>
      <w:r w:rsidR="006D7DE4">
        <w:t>s</w:t>
      </w:r>
      <w:r w:rsidR="005B1762">
        <w:t xml:space="preserve"> </w:t>
      </w:r>
      <w:r w:rsidR="006D7DE4">
        <w:t xml:space="preserve">for the </w:t>
      </w:r>
      <w:r w:rsidR="005B1762">
        <w:t>Pic and White River Forests.</w:t>
      </w:r>
    </w:p>
    <w:p w14:paraId="3E31C2C6" w14:textId="1EECD466" w:rsidR="00E37095" w:rsidRDefault="000B31CC" w:rsidP="00F305C9">
      <w:pPr>
        <w:widowControl w:val="0"/>
        <w:jc w:val="both"/>
        <w:rPr>
          <w:b/>
          <w:highlight w:val="magenta"/>
        </w:rPr>
      </w:pPr>
      <w:bookmarkStart w:id="11" w:name="_Ref456701970"/>
      <w:r>
        <w:rPr>
          <w:noProof/>
        </w:rPr>
        <w:lastRenderedPageBreak/>
        <w:drawing>
          <wp:inline distT="0" distB="0" distL="0" distR="0" wp14:anchorId="0D33EF6D" wp14:editId="3F16486A">
            <wp:extent cx="6467475" cy="7082269"/>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490036" cy="7106974"/>
                    </a:xfrm>
                    <a:prstGeom prst="rect">
                      <a:avLst/>
                    </a:prstGeom>
                    <a:noFill/>
                    <a:ln>
                      <a:noFill/>
                    </a:ln>
                  </pic:spPr>
                </pic:pic>
              </a:graphicData>
            </a:graphic>
          </wp:inline>
        </w:drawing>
      </w:r>
    </w:p>
    <w:p w14:paraId="52724E4E" w14:textId="1CA73A48" w:rsidR="00C40B26" w:rsidRDefault="00103A26" w:rsidP="00F305C9">
      <w:pPr>
        <w:widowControl w:val="0"/>
        <w:jc w:val="both"/>
      </w:pPr>
      <w:r w:rsidRPr="007F7932">
        <w:t xml:space="preserve">Figure </w:t>
      </w:r>
      <w:r>
        <w:fldChar w:fldCharType="begin"/>
      </w:r>
      <w:r w:rsidRPr="007F7932">
        <w:instrText xml:space="preserve"> SEQ Figure \* ARABIC </w:instrText>
      </w:r>
      <w:r>
        <w:fldChar w:fldCharType="separate"/>
      </w:r>
      <w:r w:rsidR="00191D5E">
        <w:rPr>
          <w:noProof/>
        </w:rPr>
        <w:t>1</w:t>
      </w:r>
      <w:r>
        <w:fldChar w:fldCharType="end"/>
      </w:r>
      <w:r w:rsidRPr="007F7932">
        <w:t xml:space="preserve">: </w:t>
      </w:r>
      <w:r w:rsidR="00FC4FC9" w:rsidRPr="007F7932">
        <w:t xml:space="preserve">Location of the </w:t>
      </w:r>
      <w:r w:rsidR="00FC4FC9">
        <w:t>T</w:t>
      </w:r>
      <w:r w:rsidR="7A486A28">
        <w:t>F</w:t>
      </w:r>
      <w:r w:rsidR="00FC4FC9" w:rsidRPr="007F7932">
        <w:t xml:space="preserve"> and the </w:t>
      </w:r>
      <w:r w:rsidR="00BB654A">
        <w:t>Lands Set Aside</w:t>
      </w:r>
      <w:r w:rsidR="00BB654A" w:rsidRPr="007F7932">
        <w:t xml:space="preserve"> </w:t>
      </w:r>
      <w:r w:rsidR="00FC4FC9" w:rsidRPr="007F7932">
        <w:t>within the North Bay Administrative District</w:t>
      </w:r>
      <w:bookmarkEnd w:id="11"/>
    </w:p>
    <w:p w14:paraId="5B31CE21" w14:textId="4E97DDA5" w:rsidR="00DE6EF0" w:rsidRDefault="00DE6EF0" w:rsidP="00F305C9">
      <w:pPr>
        <w:widowControl w:val="0"/>
        <w:jc w:val="both"/>
      </w:pPr>
    </w:p>
    <w:p w14:paraId="331ED849" w14:textId="77777777" w:rsidR="00BA3368" w:rsidRDefault="00BA3368" w:rsidP="00F305C9">
      <w:pPr>
        <w:widowControl w:val="0"/>
        <w:jc w:val="both"/>
      </w:pPr>
    </w:p>
    <w:p w14:paraId="26E40F17" w14:textId="77777777" w:rsidR="00DE6EF0" w:rsidRPr="007F7932" w:rsidRDefault="00DE6EF0" w:rsidP="00F305C9">
      <w:pPr>
        <w:widowControl w:val="0"/>
        <w:jc w:val="both"/>
        <w:rPr>
          <w:b/>
        </w:rPr>
      </w:pPr>
    </w:p>
    <w:p w14:paraId="0632E280" w14:textId="1D1BCC30" w:rsidR="001541BB" w:rsidRPr="00383D9E" w:rsidRDefault="001541BB" w:rsidP="00F305C9">
      <w:pPr>
        <w:pStyle w:val="Heading2"/>
        <w:jc w:val="both"/>
        <w:rPr>
          <w:rFonts w:cs="Arial"/>
          <w:szCs w:val="24"/>
        </w:rPr>
      </w:pPr>
      <w:bookmarkStart w:id="12" w:name="_Toc83730186"/>
      <w:r w:rsidRPr="00383D9E">
        <w:rPr>
          <w:rFonts w:cs="Arial"/>
          <w:szCs w:val="24"/>
        </w:rPr>
        <w:t>Deliverables</w:t>
      </w:r>
      <w:bookmarkEnd w:id="10"/>
      <w:bookmarkEnd w:id="12"/>
    </w:p>
    <w:p w14:paraId="29DFE31A" w14:textId="1CF101CA" w:rsidR="00F74632" w:rsidRDefault="006D63E8" w:rsidP="00F305C9">
      <w:pPr>
        <w:jc w:val="both"/>
      </w:pPr>
      <w:r>
        <w:t>In providing the Deliverables</w:t>
      </w:r>
      <w:r w:rsidR="0097486A">
        <w:t>,</w:t>
      </w:r>
      <w:r>
        <w:t xml:space="preserve"> the Vendor shall ensure that a</w:t>
      </w:r>
      <w:r w:rsidR="007708A8">
        <w:t xml:space="preserve">ll processes and products </w:t>
      </w:r>
      <w:r w:rsidR="008B66DF">
        <w:t>are undertaken</w:t>
      </w:r>
      <w:r w:rsidR="007708A8">
        <w:t xml:space="preserve"> and prepared </w:t>
      </w:r>
      <w:r w:rsidR="00D72481">
        <w:t>in a manner that is consistent</w:t>
      </w:r>
      <w:r w:rsidR="00291D98">
        <w:t xml:space="preserve"> </w:t>
      </w:r>
      <w:r w:rsidR="00E40C34">
        <w:t xml:space="preserve">with </w:t>
      </w:r>
      <w:r w:rsidR="00291D98">
        <w:t>the 2019-2029</w:t>
      </w:r>
      <w:r w:rsidR="0B2A531C">
        <w:t xml:space="preserve">, and the </w:t>
      </w:r>
      <w:r w:rsidR="00291D98">
        <w:t xml:space="preserve"> </w:t>
      </w:r>
      <w:r w:rsidR="0B2A531C">
        <w:t>2029-2039</w:t>
      </w:r>
      <w:r w:rsidR="00291D98">
        <w:t xml:space="preserve"> Forest Management Plan</w:t>
      </w:r>
      <w:r w:rsidR="21AB49A2">
        <w:t>s</w:t>
      </w:r>
      <w:r w:rsidR="00291D98">
        <w:t>,</w:t>
      </w:r>
      <w:r w:rsidR="005566BF">
        <w:t xml:space="preserve"> </w:t>
      </w:r>
      <w:r w:rsidR="006C715A">
        <w:t>and any r</w:t>
      </w:r>
      <w:r w:rsidR="007708A8">
        <w:t xml:space="preserve">equirements of </w:t>
      </w:r>
      <w:r w:rsidR="006C715A">
        <w:t>l</w:t>
      </w:r>
      <w:r w:rsidR="007708A8">
        <w:t>aw,</w:t>
      </w:r>
      <w:r w:rsidR="006C715A">
        <w:t xml:space="preserve"> including those pursuant to</w:t>
      </w:r>
      <w:r w:rsidR="007708A8">
        <w:t xml:space="preserve"> </w:t>
      </w:r>
      <w:r w:rsidR="00486A42">
        <w:t>the</w:t>
      </w:r>
      <w:r w:rsidR="007708A8">
        <w:t xml:space="preserve"> Crown Forest Sustainability Act</w:t>
      </w:r>
      <w:r w:rsidR="006F710A">
        <w:t>, 1994</w:t>
      </w:r>
      <w:r w:rsidR="007708A8">
        <w:t xml:space="preserve"> (CFSA), </w:t>
      </w:r>
      <w:r w:rsidR="00D72481">
        <w:t xml:space="preserve">the </w:t>
      </w:r>
      <w:r w:rsidR="007708A8">
        <w:t>Environmental Assessment Act, the Endangered Species Act</w:t>
      </w:r>
      <w:r w:rsidR="006F710A">
        <w:t>, 2007</w:t>
      </w:r>
      <w:r w:rsidR="007708A8">
        <w:t xml:space="preserve">, </w:t>
      </w:r>
      <w:r w:rsidR="006C715A">
        <w:t xml:space="preserve">as well as, </w:t>
      </w:r>
      <w:r w:rsidR="007708A8">
        <w:t xml:space="preserve">Ontario’s forest policies, </w:t>
      </w:r>
      <w:r w:rsidR="00D72481">
        <w:t xml:space="preserve">and </w:t>
      </w:r>
      <w:r w:rsidR="007708A8">
        <w:t>regulated forest management manuals</w:t>
      </w:r>
      <w:r w:rsidR="00D26E9E">
        <w:t>,</w:t>
      </w:r>
      <w:r w:rsidR="007708A8">
        <w:t xml:space="preserve"> </w:t>
      </w:r>
      <w:r w:rsidR="00845224">
        <w:t xml:space="preserve">guides, technical specifications </w:t>
      </w:r>
      <w:r w:rsidR="00230B5A">
        <w:t>and directives</w:t>
      </w:r>
      <w:r w:rsidR="007708A8">
        <w:t>.</w:t>
      </w:r>
    </w:p>
    <w:p w14:paraId="40644D01" w14:textId="0F2C4488" w:rsidR="00123A8C" w:rsidRPr="00B01546" w:rsidRDefault="00123A8C" w:rsidP="00F305C9">
      <w:pPr>
        <w:jc w:val="both"/>
        <w:rPr>
          <w:b/>
          <w:bCs/>
        </w:rPr>
      </w:pPr>
      <w:r w:rsidRPr="00B01546">
        <w:t xml:space="preserve">The </w:t>
      </w:r>
      <w:r w:rsidR="006C715A">
        <w:t>D</w:t>
      </w:r>
      <w:r w:rsidRPr="00B01546">
        <w:t xml:space="preserve">eliverables are not to include any costs </w:t>
      </w:r>
      <w:r w:rsidR="0094255F" w:rsidRPr="00B01546">
        <w:t>for the initiation and formation of the 2029 FMP</w:t>
      </w:r>
      <w:r w:rsidR="00E612A4" w:rsidRPr="00B01546">
        <w:t xml:space="preserve"> which is projected to be initiated in </w:t>
      </w:r>
      <w:r w:rsidR="00C224F5" w:rsidRPr="00B01546">
        <w:t>the</w:t>
      </w:r>
      <w:r w:rsidR="00E612A4" w:rsidRPr="00B01546">
        <w:t xml:space="preserve"> 202</w:t>
      </w:r>
      <w:r w:rsidR="00533513">
        <w:t>6</w:t>
      </w:r>
      <w:r w:rsidR="00E612A4" w:rsidRPr="00B01546">
        <w:t>/2</w:t>
      </w:r>
      <w:r w:rsidR="00533513">
        <w:t>7</w:t>
      </w:r>
      <w:r w:rsidR="00C224F5" w:rsidRPr="00B01546">
        <w:t xml:space="preserve"> year</w:t>
      </w:r>
      <w:r w:rsidR="00F82893" w:rsidRPr="00B01546">
        <w:t>.</w:t>
      </w:r>
    </w:p>
    <w:p w14:paraId="71105F33" w14:textId="46B401F4" w:rsidR="00F74632" w:rsidRDefault="00F74632" w:rsidP="00F305C9">
      <w:pPr>
        <w:jc w:val="both"/>
        <w:rPr>
          <w:b/>
          <w:bCs/>
        </w:rPr>
      </w:pPr>
      <w:r>
        <w:t xml:space="preserve">The </w:t>
      </w:r>
      <w:r w:rsidR="008B66DF">
        <w:t>Vendor shall</w:t>
      </w:r>
      <w:r w:rsidR="002727F7">
        <w:t xml:space="preserve"> </w:t>
      </w:r>
      <w:r>
        <w:t xml:space="preserve">be responsible for all source information (including tabular data, supplementary photography, mapping information (GIS), correspondence) and documentation for all product </w:t>
      </w:r>
      <w:r w:rsidR="00D85490">
        <w:t>D</w:t>
      </w:r>
      <w:r>
        <w:t>eliverables.</w:t>
      </w:r>
    </w:p>
    <w:p w14:paraId="016651FC" w14:textId="6B377C73" w:rsidR="0034081B" w:rsidRDefault="00660376" w:rsidP="00F305C9">
      <w:pPr>
        <w:jc w:val="both"/>
      </w:pPr>
      <w:r>
        <w:t xml:space="preserve">The Vendor </w:t>
      </w:r>
      <w:r w:rsidR="00197169">
        <w:t xml:space="preserve">must have all invoices approved by a </w:t>
      </w:r>
      <w:r w:rsidR="00676B1A">
        <w:t>Registered Professional Forester (</w:t>
      </w:r>
      <w:r w:rsidR="00197169">
        <w:t>R.P.F</w:t>
      </w:r>
      <w:r w:rsidR="004C4296">
        <w:t>.</w:t>
      </w:r>
      <w:r w:rsidR="00676B1A">
        <w:t>)</w:t>
      </w:r>
      <w:r w:rsidR="003643D1">
        <w:t xml:space="preserve"> for payment consideration.</w:t>
      </w:r>
      <w:r w:rsidR="008D444A">
        <w:t xml:space="preserve"> </w:t>
      </w:r>
    </w:p>
    <w:p w14:paraId="2BA7844A" w14:textId="1B375344" w:rsidR="00DD684D" w:rsidRPr="006A68F5" w:rsidRDefault="0034081B" w:rsidP="00F305C9">
      <w:pPr>
        <w:jc w:val="both"/>
      </w:pPr>
      <w:r w:rsidRPr="006057D4">
        <w:t xml:space="preserve">The </w:t>
      </w:r>
      <w:r w:rsidR="00EA0612" w:rsidRPr="006057D4">
        <w:t>Vendor</w:t>
      </w:r>
      <w:r w:rsidR="00874700" w:rsidRPr="006057D4">
        <w:t xml:space="preserve"> </w:t>
      </w:r>
      <w:r w:rsidRPr="006057D4">
        <w:t xml:space="preserve">is considered </w:t>
      </w:r>
      <w:r w:rsidR="00EE076C" w:rsidRPr="006057D4">
        <w:t xml:space="preserve">as </w:t>
      </w:r>
      <w:r w:rsidRPr="006057D4">
        <w:t>the ‘plan author’</w:t>
      </w:r>
      <w:r w:rsidR="00EE076C" w:rsidRPr="006057D4">
        <w:t xml:space="preserve"> for the FMP and</w:t>
      </w:r>
      <w:r w:rsidR="00EE076C">
        <w:t xml:space="preserve"> the Annual Work Schedule</w:t>
      </w:r>
      <w:r w:rsidR="00E21112">
        <w:t xml:space="preserve"> and will be required to support TFMC during the execution of the deliverables.</w:t>
      </w:r>
      <w:r w:rsidR="00194C5D">
        <w:t xml:space="preserve"> </w:t>
      </w:r>
    </w:p>
    <w:p w14:paraId="2136F1E9" w14:textId="72C0136B" w:rsidR="00F74632" w:rsidRDefault="00784EFC" w:rsidP="00F305C9">
      <w:pPr>
        <w:jc w:val="both"/>
      </w:pPr>
      <w:r w:rsidRPr="000952BA">
        <w:t xml:space="preserve">All information and </w:t>
      </w:r>
      <w:r w:rsidR="00F74632" w:rsidRPr="000952BA">
        <w:t>products</w:t>
      </w:r>
      <w:r w:rsidRPr="000952BA">
        <w:t xml:space="preserve"> produced or created by </w:t>
      </w:r>
      <w:r w:rsidR="00874700" w:rsidRPr="000952BA">
        <w:t>the Vendor</w:t>
      </w:r>
      <w:r w:rsidR="0011221F" w:rsidRPr="000952BA">
        <w:t xml:space="preserve"> as part </w:t>
      </w:r>
      <w:r w:rsidR="000952BA" w:rsidRPr="000952BA">
        <w:t>of the</w:t>
      </w:r>
      <w:r w:rsidRPr="000952BA">
        <w:t xml:space="preserve"> </w:t>
      </w:r>
      <w:r w:rsidR="0011221F" w:rsidRPr="000952BA">
        <w:t>D</w:t>
      </w:r>
      <w:r w:rsidR="00F74632" w:rsidRPr="000952BA">
        <w:t>eliverables</w:t>
      </w:r>
      <w:r w:rsidRPr="000952BA">
        <w:t xml:space="preserve"> shall be provide</w:t>
      </w:r>
      <w:r w:rsidR="00F74632" w:rsidRPr="000952BA">
        <w:t>d</w:t>
      </w:r>
      <w:r w:rsidRPr="000952BA">
        <w:t xml:space="preserve"> </w:t>
      </w:r>
      <w:r w:rsidR="0011221F" w:rsidRPr="000952BA">
        <w:t xml:space="preserve">by the Vendor </w:t>
      </w:r>
      <w:r w:rsidRPr="000952BA">
        <w:t>to</w:t>
      </w:r>
      <w:r w:rsidR="00A973D5">
        <w:t xml:space="preserve"> TFMC </w:t>
      </w:r>
      <w:r w:rsidR="00287CBC">
        <w:t xml:space="preserve">as a PDF and further to </w:t>
      </w:r>
      <w:r w:rsidRPr="000952BA">
        <w:t>the Ministry in base formats that permit use and updating (</w:t>
      </w:r>
      <w:r w:rsidR="00FE52D6">
        <w:t>e.g</w:t>
      </w:r>
      <w:r w:rsidRPr="000952BA">
        <w:t xml:space="preserve">., not only PDFs, but also raw data </w:t>
      </w:r>
      <w:r w:rsidR="00F74632" w:rsidRPr="000952BA">
        <w:t>files</w:t>
      </w:r>
      <w:r w:rsidR="00834E5A" w:rsidRPr="000952BA">
        <w:t>:</w:t>
      </w:r>
      <w:r w:rsidR="00834E5A">
        <w:t xml:space="preserve"> </w:t>
      </w:r>
      <w:r w:rsidR="00834E5A" w:rsidRPr="000952BA">
        <w:t>.</w:t>
      </w:r>
      <w:r w:rsidR="00F74632" w:rsidRPr="000952BA">
        <w:t>DOCXs</w:t>
      </w:r>
      <w:r w:rsidR="001D25BB" w:rsidRPr="000952BA">
        <w:t>,</w:t>
      </w:r>
      <w:r w:rsidR="00854CB4">
        <w:t xml:space="preserve"> </w:t>
      </w:r>
      <w:r w:rsidR="001D25BB" w:rsidRPr="000952BA">
        <w:t>.XLSXs</w:t>
      </w:r>
      <w:r w:rsidR="00267CCC" w:rsidRPr="000952BA">
        <w:t>,</w:t>
      </w:r>
      <w:r w:rsidR="00854CB4">
        <w:t xml:space="preserve"> </w:t>
      </w:r>
      <w:r w:rsidR="00267CCC" w:rsidRPr="000952BA">
        <w:t>.</w:t>
      </w:r>
      <w:r w:rsidR="00D7270B" w:rsidRPr="000952BA">
        <w:t xml:space="preserve">ACCDBs, </w:t>
      </w:r>
      <w:r w:rsidR="001E5505">
        <w:t>.</w:t>
      </w:r>
      <w:r w:rsidR="00D7270B" w:rsidRPr="000952BA">
        <w:t>GDBs</w:t>
      </w:r>
      <w:r w:rsidR="00F74632" w:rsidRPr="000952BA">
        <w:t>, .SHPs, etc.)</w:t>
      </w:r>
      <w:r w:rsidRPr="000952BA">
        <w:t>.</w:t>
      </w:r>
    </w:p>
    <w:p w14:paraId="0306F1BA" w14:textId="54C2A91D" w:rsidR="00F74632" w:rsidRDefault="0066534A" w:rsidP="00F305C9">
      <w:pPr>
        <w:jc w:val="both"/>
      </w:pPr>
      <w:r>
        <w:t>The Vendor shall ensure that a</w:t>
      </w:r>
      <w:r w:rsidR="001D25BB">
        <w:t xml:space="preserve">ll </w:t>
      </w:r>
      <w:r w:rsidR="00D053A1">
        <w:t>the Deliverables</w:t>
      </w:r>
      <w:r w:rsidR="001D25BB">
        <w:t xml:space="preserve"> meet the requirements </w:t>
      </w:r>
      <w:r w:rsidR="00B02DE8">
        <w:t xml:space="preserve">of the </w:t>
      </w:r>
      <w:r w:rsidR="4B9AFE26" w:rsidRPr="00B02DE8">
        <w:t>20</w:t>
      </w:r>
      <w:r w:rsidR="3A179A77">
        <w:t>2</w:t>
      </w:r>
      <w:r w:rsidR="1F06DD83">
        <w:t>4</w:t>
      </w:r>
      <w:r w:rsidR="00B02DE8" w:rsidRPr="00B02DE8">
        <w:t xml:space="preserve"> Forest Management Planning Manual (FMPM)</w:t>
      </w:r>
      <w:r w:rsidR="00D87AB0">
        <w:t xml:space="preserve">, </w:t>
      </w:r>
      <w:r w:rsidR="00E16841">
        <w:t>F</w:t>
      </w:r>
      <w:r w:rsidR="00B02DE8" w:rsidRPr="00B02DE8">
        <w:t>orest Information Manual (FIM)</w:t>
      </w:r>
      <w:r w:rsidR="008B4C8C">
        <w:t xml:space="preserve">, Forest Operations and </w:t>
      </w:r>
      <w:r w:rsidR="006A05D1">
        <w:t xml:space="preserve">Silviculture Manual (FOSM) </w:t>
      </w:r>
      <w:r w:rsidR="00B02DE8" w:rsidRPr="00B02DE8">
        <w:t>and its Technical Specifications (Tech Specs)</w:t>
      </w:r>
      <w:r w:rsidR="00556C70">
        <w:t xml:space="preserve"> </w:t>
      </w:r>
      <w:r w:rsidR="00556C70">
        <w:rPr>
          <w:rFonts w:cs="Arial"/>
          <w:bCs/>
          <w:snapToGrid w:val="0"/>
        </w:rPr>
        <w:t>a</w:t>
      </w:r>
      <w:r w:rsidR="00556C70" w:rsidRPr="00D63D8C">
        <w:rPr>
          <w:rFonts w:cs="Arial"/>
          <w:bCs/>
          <w:snapToGrid w:val="0"/>
        </w:rPr>
        <w:t>nd any of their successor manuals or amendments to any of the foregoing</w:t>
      </w:r>
      <w:r w:rsidR="003570C8">
        <w:rPr>
          <w:rFonts w:cs="Arial"/>
          <w:bCs/>
          <w:snapToGrid w:val="0"/>
        </w:rPr>
        <w:t>.</w:t>
      </w:r>
      <w:r w:rsidR="004E6735">
        <w:rPr>
          <w:rFonts w:cs="Arial"/>
          <w:bCs/>
          <w:snapToGrid w:val="0"/>
        </w:rPr>
        <w:t xml:space="preserve"> This includes but is not limited to:</w:t>
      </w:r>
    </w:p>
    <w:p w14:paraId="502BBEAF" w14:textId="7A3E1CCF" w:rsidR="00B02DE8" w:rsidRDefault="00B02DE8" w:rsidP="00F305C9">
      <w:pPr>
        <w:pStyle w:val="ListParagraph"/>
        <w:numPr>
          <w:ilvl w:val="0"/>
          <w:numId w:val="41"/>
        </w:numPr>
        <w:jc w:val="both"/>
      </w:pPr>
      <w:r>
        <w:t>All Forest Operations Prescriptions are to be certified by a R.P.F.,</w:t>
      </w:r>
    </w:p>
    <w:p w14:paraId="3BE4209E" w14:textId="04D75C3A" w:rsidR="00B02DE8" w:rsidRDefault="00B02DE8" w:rsidP="00F305C9">
      <w:pPr>
        <w:pStyle w:val="ListParagraph"/>
        <w:numPr>
          <w:ilvl w:val="0"/>
          <w:numId w:val="41"/>
        </w:numPr>
        <w:jc w:val="both"/>
      </w:pPr>
      <w:r>
        <w:t xml:space="preserve">All compliance reports are to be submitted by a </w:t>
      </w:r>
      <w:r w:rsidR="00EF53F3">
        <w:t>C</w:t>
      </w:r>
      <w:r>
        <w:t xml:space="preserve">ertified </w:t>
      </w:r>
      <w:r w:rsidR="00EF53F3">
        <w:t>F</w:t>
      </w:r>
      <w:r>
        <w:t xml:space="preserve">orest </w:t>
      </w:r>
      <w:r w:rsidR="00EF53F3">
        <w:t>O</w:t>
      </w:r>
      <w:r>
        <w:t xml:space="preserve">perations </w:t>
      </w:r>
      <w:r w:rsidR="00EF53F3">
        <w:t>C</w:t>
      </w:r>
      <w:r>
        <w:t>ompliance</w:t>
      </w:r>
      <w:r w:rsidR="00EF53F3">
        <w:t xml:space="preserve"> I</w:t>
      </w:r>
      <w:r>
        <w:t>nspector,</w:t>
      </w:r>
    </w:p>
    <w:p w14:paraId="33AF4716" w14:textId="5A72596A" w:rsidR="00B02DE8" w:rsidRDefault="00B02DE8" w:rsidP="00F305C9">
      <w:pPr>
        <w:pStyle w:val="ListParagraph"/>
        <w:numPr>
          <w:ilvl w:val="0"/>
          <w:numId w:val="41"/>
        </w:numPr>
        <w:jc w:val="both"/>
      </w:pPr>
      <w:r>
        <w:t>All planning related components, including te</w:t>
      </w:r>
      <w:r w:rsidR="0039679F">
        <w:t xml:space="preserve">xt, tables, maps, geospatial data layers, revisions, changes to values and appended documentation are required to be submitted in digital format via the </w:t>
      </w:r>
      <w:r w:rsidR="00714A68">
        <w:t>Natural Resou</w:t>
      </w:r>
      <w:r w:rsidR="006D0A78">
        <w:t>rces Information Portal (</w:t>
      </w:r>
      <w:r w:rsidR="004406D0">
        <w:t>NRIP</w:t>
      </w:r>
      <w:r w:rsidR="006D0A78">
        <w:t>)</w:t>
      </w:r>
      <w:r w:rsidR="00714A68">
        <w:t>.</w:t>
      </w:r>
    </w:p>
    <w:p w14:paraId="40619BD1" w14:textId="27BE6782" w:rsidR="00BE752B" w:rsidRPr="00CE301D" w:rsidRDefault="00DD684D" w:rsidP="00F305C9">
      <w:pPr>
        <w:jc w:val="both"/>
      </w:pPr>
      <w:r w:rsidRPr="006A68F5">
        <w:t xml:space="preserve">The </w:t>
      </w:r>
      <w:r w:rsidR="00EA0612">
        <w:t>Vendor</w:t>
      </w:r>
      <w:r w:rsidR="00EA0612" w:rsidRPr="006A68F5">
        <w:t xml:space="preserve"> </w:t>
      </w:r>
      <w:r w:rsidR="002727F7">
        <w:t>shall</w:t>
      </w:r>
      <w:r w:rsidR="002727F7" w:rsidRPr="006A68F5">
        <w:t xml:space="preserve"> </w:t>
      </w:r>
      <w:r w:rsidRPr="006A68F5">
        <w:t xml:space="preserve">put in place a management system to track and manage the </w:t>
      </w:r>
      <w:r w:rsidR="00386C71">
        <w:t xml:space="preserve">performance/provision of the </w:t>
      </w:r>
      <w:r w:rsidR="001968C3">
        <w:t>D</w:t>
      </w:r>
      <w:r w:rsidR="00386C71">
        <w:t xml:space="preserve">eliverables </w:t>
      </w:r>
      <w:r w:rsidRPr="006A68F5">
        <w:t xml:space="preserve">and </w:t>
      </w:r>
      <w:r w:rsidR="002727F7">
        <w:t>shall</w:t>
      </w:r>
      <w:r w:rsidR="002727F7" w:rsidRPr="006A68F5">
        <w:t xml:space="preserve"> </w:t>
      </w:r>
      <w:r w:rsidRPr="006A68F5">
        <w:t>report</w:t>
      </w:r>
      <w:r w:rsidR="00C92555">
        <w:t xml:space="preserve"> monthly</w:t>
      </w:r>
      <w:r w:rsidRPr="006A68F5">
        <w:t xml:space="preserve"> to </w:t>
      </w:r>
      <w:r w:rsidR="008C46A5">
        <w:t>TFMC</w:t>
      </w:r>
      <w:r w:rsidRPr="006A68F5">
        <w:t xml:space="preserve"> on progress </w:t>
      </w:r>
      <w:r w:rsidR="001968C3">
        <w:t xml:space="preserve">of </w:t>
      </w:r>
      <w:r w:rsidR="0066534A">
        <w:t>the D</w:t>
      </w:r>
      <w:r w:rsidRPr="006A68F5">
        <w:t>eliverables</w:t>
      </w:r>
      <w:r w:rsidR="007D7F6A">
        <w:t>.</w:t>
      </w:r>
    </w:p>
    <w:p w14:paraId="6C4DC908" w14:textId="42070374" w:rsidR="00AB19E8" w:rsidRDefault="00DF1D0D" w:rsidP="00F305C9">
      <w:pPr>
        <w:pStyle w:val="BodyText"/>
      </w:pPr>
      <w:r>
        <w:lastRenderedPageBreak/>
        <w:t xml:space="preserve">In the event of implementation concerns by any interested and affected persons/organizations, </w:t>
      </w:r>
      <w:r w:rsidR="00A70FDF">
        <w:t xml:space="preserve">the </w:t>
      </w:r>
      <w:r w:rsidR="00EA0612">
        <w:t>Vendor</w:t>
      </w:r>
      <w:r w:rsidR="00A70FDF">
        <w:t xml:space="preserve"> </w:t>
      </w:r>
      <w:r w:rsidR="002727F7">
        <w:t xml:space="preserve">shall </w:t>
      </w:r>
      <w:r w:rsidR="000A0065">
        <w:t>n</w:t>
      </w:r>
      <w:r w:rsidR="00AC1CFC">
        <w:t xml:space="preserve">otify TFMC </w:t>
      </w:r>
      <w:r w:rsidR="000A5EDC">
        <w:t xml:space="preserve">and then be </w:t>
      </w:r>
      <w:r w:rsidR="00F649F9">
        <w:t>available</w:t>
      </w:r>
      <w:r w:rsidR="000A5EDC">
        <w:t xml:space="preserve"> to </w:t>
      </w:r>
      <w:r>
        <w:t>discuss and a</w:t>
      </w:r>
      <w:r w:rsidR="00A70FDF">
        <w:t>ttempt to resolve the issue(s) with them</w:t>
      </w:r>
      <w:r>
        <w:t xml:space="preserve">. The </w:t>
      </w:r>
      <w:r w:rsidR="00EA0612">
        <w:t>Vendor</w:t>
      </w:r>
      <w:r>
        <w:t xml:space="preserve"> will be required to travel to the </w:t>
      </w:r>
      <w:r w:rsidR="7012E2EE">
        <w:t>T</w:t>
      </w:r>
      <w:r w:rsidR="6420B9EC">
        <w:t>F</w:t>
      </w:r>
      <w:r>
        <w:t xml:space="preserve"> to meet with stakeholders as needed.</w:t>
      </w:r>
    </w:p>
    <w:p w14:paraId="4440F883" w14:textId="5885872E" w:rsidR="0075727F" w:rsidRDefault="00EC15C0" w:rsidP="00D80B7B">
      <w:pPr>
        <w:pStyle w:val="BodyText"/>
        <w:rPr>
          <w:rFonts w:cs="Arial"/>
          <w:bCs/>
          <w:snapToGrid w:val="0"/>
        </w:rPr>
      </w:pPr>
      <w:r w:rsidRPr="00E7647B">
        <w:rPr>
          <w:rFonts w:cs="Arial"/>
          <w:bCs/>
          <w:snapToGrid w:val="0"/>
        </w:rPr>
        <w:t>Specifically,</w:t>
      </w:r>
      <w:r w:rsidR="00BE752B" w:rsidRPr="00E7647B">
        <w:rPr>
          <w:rFonts w:cs="Arial"/>
          <w:bCs/>
          <w:snapToGrid w:val="0"/>
        </w:rPr>
        <w:t xml:space="preserve"> the </w:t>
      </w:r>
      <w:r w:rsidR="00EA0612">
        <w:rPr>
          <w:rFonts w:cs="Arial"/>
          <w:bCs/>
          <w:snapToGrid w:val="0"/>
        </w:rPr>
        <w:t>Vendor</w:t>
      </w:r>
      <w:r w:rsidR="00BE752B" w:rsidRPr="00E7647B">
        <w:rPr>
          <w:rFonts w:cs="Arial"/>
          <w:bCs/>
          <w:snapToGrid w:val="0"/>
        </w:rPr>
        <w:t xml:space="preserve"> </w:t>
      </w:r>
      <w:r w:rsidR="00874700">
        <w:rPr>
          <w:rFonts w:cs="Arial"/>
          <w:bCs/>
          <w:snapToGrid w:val="0"/>
        </w:rPr>
        <w:t xml:space="preserve">shall </w:t>
      </w:r>
      <w:r w:rsidR="00874700" w:rsidRPr="00E7647B">
        <w:rPr>
          <w:rFonts w:cs="Arial"/>
          <w:bCs/>
          <w:snapToGrid w:val="0"/>
        </w:rPr>
        <w:t>provide</w:t>
      </w:r>
      <w:r w:rsidR="00BE752B" w:rsidRPr="00E7647B">
        <w:rPr>
          <w:rFonts w:cs="Arial"/>
          <w:bCs/>
          <w:snapToGrid w:val="0"/>
        </w:rPr>
        <w:t xml:space="preserve"> the following </w:t>
      </w:r>
      <w:r w:rsidR="00EA0612">
        <w:rPr>
          <w:rFonts w:cs="Arial"/>
          <w:bCs/>
          <w:snapToGrid w:val="0"/>
        </w:rPr>
        <w:t>D</w:t>
      </w:r>
      <w:r w:rsidR="00BE752B" w:rsidRPr="00E7647B">
        <w:rPr>
          <w:rFonts w:cs="Arial"/>
          <w:bCs/>
          <w:snapToGrid w:val="0"/>
        </w:rPr>
        <w:t>eliverables</w:t>
      </w:r>
      <w:r w:rsidR="00B135A2" w:rsidRPr="00E7647B">
        <w:rPr>
          <w:rFonts w:cs="Arial"/>
          <w:bCs/>
          <w:snapToGrid w:val="0"/>
        </w:rPr>
        <w:t xml:space="preserve"> during the </w:t>
      </w:r>
      <w:r w:rsidR="001968C3">
        <w:rPr>
          <w:rFonts w:cs="Arial"/>
          <w:bCs/>
          <w:snapToGrid w:val="0"/>
        </w:rPr>
        <w:t>T</w:t>
      </w:r>
      <w:r w:rsidR="00B135A2" w:rsidRPr="00E7647B">
        <w:rPr>
          <w:rFonts w:cs="Arial"/>
          <w:bCs/>
          <w:snapToGrid w:val="0"/>
        </w:rPr>
        <w:t>erm of t</w:t>
      </w:r>
      <w:r w:rsidR="00254FAE" w:rsidRPr="00E7647B">
        <w:rPr>
          <w:rFonts w:cs="Arial"/>
          <w:bCs/>
          <w:snapToGrid w:val="0"/>
        </w:rPr>
        <w:t xml:space="preserve">he </w:t>
      </w:r>
      <w:r w:rsidR="00EA0612">
        <w:rPr>
          <w:rFonts w:cs="Arial"/>
          <w:bCs/>
          <w:snapToGrid w:val="0"/>
        </w:rPr>
        <w:t>A</w:t>
      </w:r>
      <w:r w:rsidR="00254FAE" w:rsidRPr="00E7647B">
        <w:rPr>
          <w:rFonts w:cs="Arial"/>
          <w:bCs/>
          <w:snapToGrid w:val="0"/>
        </w:rPr>
        <w:t>greement</w:t>
      </w:r>
      <w:r w:rsidR="00C76056">
        <w:rPr>
          <w:rFonts w:cs="Arial"/>
          <w:bCs/>
          <w:snapToGrid w:val="0"/>
        </w:rPr>
        <w:t xml:space="preserve"> as </w:t>
      </w:r>
      <w:r w:rsidR="003317EE">
        <w:rPr>
          <w:rFonts w:cs="Arial"/>
          <w:bCs/>
          <w:snapToGrid w:val="0"/>
        </w:rPr>
        <w:t>outlined</w:t>
      </w:r>
      <w:r w:rsidR="009B4DBD">
        <w:rPr>
          <w:rFonts w:cs="Arial"/>
          <w:bCs/>
          <w:snapToGrid w:val="0"/>
        </w:rPr>
        <w:t xml:space="preserve"> </w:t>
      </w:r>
      <w:r w:rsidR="004F304A">
        <w:rPr>
          <w:rFonts w:cs="Arial"/>
          <w:bCs/>
          <w:snapToGrid w:val="0"/>
        </w:rPr>
        <w:t>below as Figure 2</w:t>
      </w:r>
      <w:r w:rsidR="00DA311F" w:rsidRPr="00E7647B">
        <w:rPr>
          <w:rFonts w:cs="Arial"/>
          <w:bCs/>
          <w:snapToGrid w:val="0"/>
        </w:rPr>
        <w:t xml:space="preserve">: </w:t>
      </w:r>
    </w:p>
    <w:tbl>
      <w:tblPr>
        <w:tblW w:w="9214" w:type="dxa"/>
        <w:tblInd w:w="274" w:type="dxa"/>
        <w:tblLayout w:type="fixed"/>
        <w:tblLook w:val="04A0" w:firstRow="1" w:lastRow="0" w:firstColumn="1" w:lastColumn="0" w:noHBand="0" w:noVBand="1"/>
      </w:tblPr>
      <w:tblGrid>
        <w:gridCol w:w="875"/>
        <w:gridCol w:w="1935"/>
        <w:gridCol w:w="1125"/>
        <w:gridCol w:w="1110"/>
        <w:gridCol w:w="1125"/>
        <w:gridCol w:w="1484"/>
        <w:gridCol w:w="1560"/>
      </w:tblGrid>
      <w:tr w:rsidR="0075727F" w:rsidRPr="00F02D6E" w14:paraId="42BC3131" w14:textId="77777777" w:rsidTr="007255D4">
        <w:trPr>
          <w:trHeight w:val="722"/>
          <w:tblHeader/>
        </w:trPr>
        <w:tc>
          <w:tcPr>
            <w:tcW w:w="9214" w:type="dxa"/>
            <w:gridSpan w:val="7"/>
            <w:tcBorders>
              <w:top w:val="single" w:sz="8" w:space="0" w:color="auto"/>
              <w:left w:val="single" w:sz="8" w:space="0" w:color="auto"/>
              <w:bottom w:val="single" w:sz="8" w:space="0" w:color="auto"/>
              <w:right w:val="single" w:sz="8" w:space="0" w:color="000000" w:themeColor="text2"/>
            </w:tcBorders>
            <w:vAlign w:val="center"/>
          </w:tcPr>
          <w:p w14:paraId="0774BDE3" w14:textId="6BDB834D" w:rsidR="00763C7C" w:rsidRDefault="00754615" w:rsidP="4AD92D07">
            <w:pPr>
              <w:spacing w:after="0"/>
              <w:jc w:val="center"/>
              <w:rPr>
                <w:rFonts w:eastAsia="Times New Roman"/>
                <w:b/>
                <w:bCs/>
                <w:color w:val="000000" w:themeColor="text2"/>
                <w:lang w:eastAsia="en-CA"/>
              </w:rPr>
            </w:pPr>
            <w:bookmarkStart w:id="13" w:name="_Toc71031925"/>
            <w:r w:rsidRPr="4AD92D07">
              <w:rPr>
                <w:rFonts w:eastAsia="Times New Roman"/>
                <w:b/>
                <w:bCs/>
                <w:color w:val="000000" w:themeColor="text2"/>
                <w:lang w:eastAsia="en-CA"/>
              </w:rPr>
              <w:t xml:space="preserve">Figure 2 </w:t>
            </w:r>
            <w:r w:rsidR="0075727F" w:rsidRPr="4AD92D07">
              <w:rPr>
                <w:rFonts w:eastAsia="Times New Roman"/>
                <w:b/>
                <w:bCs/>
                <w:color w:val="000000" w:themeColor="text2"/>
                <w:lang w:eastAsia="en-CA"/>
              </w:rPr>
              <w:t>Deliverables - Forest Management Plan for the T</w:t>
            </w:r>
            <w:r w:rsidR="49458A01" w:rsidRPr="4AD92D07">
              <w:rPr>
                <w:rFonts w:eastAsia="Times New Roman"/>
                <w:b/>
                <w:bCs/>
                <w:color w:val="000000" w:themeColor="text2"/>
                <w:lang w:eastAsia="en-CA"/>
              </w:rPr>
              <w:t>FMC</w:t>
            </w:r>
            <w:r w:rsidR="0075727F" w:rsidRPr="4AD92D07">
              <w:rPr>
                <w:rFonts w:eastAsia="Times New Roman"/>
                <w:b/>
                <w:bCs/>
                <w:color w:val="000000" w:themeColor="text2"/>
                <w:lang w:eastAsia="en-CA"/>
              </w:rPr>
              <w:t xml:space="preserve"> April 1, </w:t>
            </w:r>
            <w:proofErr w:type="gramStart"/>
            <w:r w:rsidR="0075727F" w:rsidRPr="4AD92D07">
              <w:rPr>
                <w:rFonts w:eastAsia="Times New Roman"/>
                <w:b/>
                <w:bCs/>
                <w:color w:val="000000" w:themeColor="text2"/>
                <w:lang w:eastAsia="en-CA"/>
              </w:rPr>
              <w:t>20</w:t>
            </w:r>
            <w:r w:rsidR="005B31D9" w:rsidRPr="4AD92D07">
              <w:rPr>
                <w:rFonts w:eastAsia="Times New Roman"/>
                <w:b/>
                <w:bCs/>
                <w:color w:val="000000" w:themeColor="text2"/>
                <w:lang w:eastAsia="en-CA"/>
              </w:rPr>
              <w:t>26</w:t>
            </w:r>
            <w:proofErr w:type="gramEnd"/>
            <w:r w:rsidR="0075727F" w:rsidRPr="4AD92D07">
              <w:rPr>
                <w:rFonts w:eastAsia="Times New Roman"/>
                <w:b/>
                <w:bCs/>
                <w:color w:val="000000" w:themeColor="text2"/>
                <w:lang w:eastAsia="en-CA"/>
              </w:rPr>
              <w:t xml:space="preserve"> to March 31, 202</w:t>
            </w:r>
            <w:r w:rsidR="005B31D9" w:rsidRPr="4AD92D07">
              <w:rPr>
                <w:rFonts w:eastAsia="Times New Roman"/>
                <w:b/>
                <w:bCs/>
                <w:color w:val="000000" w:themeColor="text2"/>
                <w:lang w:eastAsia="en-CA"/>
              </w:rPr>
              <w:t>9</w:t>
            </w:r>
            <w:r w:rsidR="301F25D8" w:rsidRPr="4AD92D07">
              <w:rPr>
                <w:rFonts w:eastAsia="Times New Roman"/>
                <w:b/>
                <w:bCs/>
                <w:color w:val="000000" w:themeColor="text2"/>
                <w:lang w:eastAsia="en-CA"/>
              </w:rPr>
              <w:t xml:space="preserve">, (to </w:t>
            </w:r>
            <w:r w:rsidR="6501B630" w:rsidRPr="4AD92D07">
              <w:rPr>
                <w:rFonts w:eastAsia="Times New Roman"/>
                <w:b/>
                <w:bCs/>
                <w:color w:val="000000" w:themeColor="text2"/>
                <w:lang w:eastAsia="en-CA"/>
              </w:rPr>
              <w:t xml:space="preserve">March </w:t>
            </w:r>
            <w:r w:rsidR="1C239560" w:rsidRPr="4AD92D07">
              <w:rPr>
                <w:rFonts w:eastAsia="Times New Roman"/>
                <w:b/>
                <w:bCs/>
                <w:color w:val="000000" w:themeColor="text2"/>
                <w:lang w:eastAsia="en-CA"/>
              </w:rPr>
              <w:t>31</w:t>
            </w:r>
            <w:r w:rsidR="1C239560" w:rsidRPr="4AD92D07">
              <w:rPr>
                <w:rFonts w:eastAsia="Times New Roman"/>
                <w:b/>
                <w:bCs/>
                <w:color w:val="000000" w:themeColor="text2"/>
                <w:vertAlign w:val="superscript"/>
                <w:lang w:eastAsia="en-CA"/>
              </w:rPr>
              <w:t>st</w:t>
            </w:r>
            <w:proofErr w:type="gramStart"/>
            <w:r w:rsidR="1C239560" w:rsidRPr="4AD92D07">
              <w:rPr>
                <w:rFonts w:eastAsia="Times New Roman"/>
                <w:b/>
                <w:bCs/>
                <w:color w:val="000000" w:themeColor="text2"/>
                <w:lang w:eastAsia="en-CA"/>
              </w:rPr>
              <w:t xml:space="preserve"> </w:t>
            </w:r>
            <w:r w:rsidR="301F25D8" w:rsidRPr="4AD92D07">
              <w:rPr>
                <w:rFonts w:eastAsia="Times New Roman"/>
                <w:b/>
                <w:bCs/>
                <w:color w:val="000000" w:themeColor="text2"/>
                <w:lang w:eastAsia="en-CA"/>
              </w:rPr>
              <w:t>2031</w:t>
            </w:r>
            <w:proofErr w:type="gramEnd"/>
            <w:r w:rsidR="301F25D8" w:rsidRPr="4AD92D07">
              <w:rPr>
                <w:rFonts w:eastAsia="Times New Roman"/>
                <w:b/>
                <w:bCs/>
                <w:color w:val="000000" w:themeColor="text2"/>
                <w:lang w:eastAsia="en-CA"/>
              </w:rPr>
              <w:t xml:space="preserve"> if contract extended)</w:t>
            </w:r>
          </w:p>
        </w:tc>
      </w:tr>
      <w:tr w:rsidR="00B9227D" w:rsidRPr="00F02D6E" w14:paraId="38676653" w14:textId="77777777" w:rsidTr="007255D4">
        <w:trPr>
          <w:trHeight w:val="1000"/>
          <w:tblHeader/>
        </w:trPr>
        <w:tc>
          <w:tcPr>
            <w:tcW w:w="2810" w:type="dxa"/>
            <w:gridSpan w:val="2"/>
            <w:tcBorders>
              <w:top w:val="single" w:sz="8" w:space="0" w:color="auto"/>
              <w:left w:val="single" w:sz="8" w:space="0" w:color="auto"/>
              <w:bottom w:val="single" w:sz="4" w:space="0" w:color="auto"/>
              <w:right w:val="single" w:sz="4" w:space="0" w:color="auto"/>
            </w:tcBorders>
            <w:vAlign w:val="center"/>
            <w:hideMark/>
          </w:tcPr>
          <w:p w14:paraId="43252221" w14:textId="77777777" w:rsidR="00B9227D" w:rsidRPr="007A3F95" w:rsidRDefault="00B9227D" w:rsidP="00411DA5">
            <w:pPr>
              <w:spacing w:after="0"/>
              <w:jc w:val="right"/>
              <w:rPr>
                <w:rFonts w:eastAsia="Times New Roman" w:cstheme="minorHAnsi"/>
                <w:b/>
                <w:bCs/>
                <w:color w:val="000000"/>
                <w:szCs w:val="24"/>
                <w:lang w:eastAsia="en-CA"/>
              </w:rPr>
            </w:pPr>
            <w:r w:rsidRPr="007A3F95">
              <w:rPr>
                <w:rFonts w:eastAsia="Times New Roman" w:cstheme="minorHAnsi"/>
                <w:b/>
                <w:bCs/>
                <w:color w:val="000000"/>
                <w:szCs w:val="24"/>
                <w:lang w:eastAsia="en-CA"/>
              </w:rPr>
              <w:t>Fiscal Year</w:t>
            </w:r>
          </w:p>
        </w:tc>
        <w:tc>
          <w:tcPr>
            <w:tcW w:w="1125" w:type="dxa"/>
            <w:tcBorders>
              <w:top w:val="nil"/>
              <w:left w:val="nil"/>
              <w:bottom w:val="single" w:sz="4" w:space="0" w:color="auto"/>
              <w:right w:val="single" w:sz="4" w:space="0" w:color="auto"/>
            </w:tcBorders>
            <w:noWrap/>
            <w:vAlign w:val="center"/>
            <w:hideMark/>
          </w:tcPr>
          <w:p w14:paraId="029B1A4B" w14:textId="7A6C4EDC" w:rsidR="00B9227D" w:rsidRPr="007A3F95" w:rsidRDefault="00B9227D" w:rsidP="10CC1DFF">
            <w:pPr>
              <w:spacing w:after="0"/>
              <w:jc w:val="center"/>
              <w:rPr>
                <w:rFonts w:eastAsia="Times New Roman"/>
                <w:b/>
                <w:bCs/>
                <w:color w:val="000000"/>
                <w:lang w:eastAsia="en-CA"/>
              </w:rPr>
            </w:pPr>
            <w:r w:rsidRPr="10CC1DFF">
              <w:rPr>
                <w:rFonts w:eastAsia="Times New Roman"/>
                <w:b/>
                <w:bCs/>
                <w:color w:val="000000" w:themeColor="text2"/>
                <w:lang w:eastAsia="en-CA"/>
              </w:rPr>
              <w:t>202</w:t>
            </w:r>
            <w:r w:rsidR="19691E32" w:rsidRPr="10CC1DFF">
              <w:rPr>
                <w:rFonts w:eastAsia="Times New Roman"/>
                <w:b/>
                <w:bCs/>
                <w:color w:val="000000" w:themeColor="text2"/>
                <w:lang w:eastAsia="en-CA"/>
              </w:rPr>
              <w:t>6</w:t>
            </w:r>
            <w:r w:rsidR="40D9443F" w:rsidRPr="10CC1DFF">
              <w:rPr>
                <w:rFonts w:eastAsia="Times New Roman"/>
                <w:b/>
                <w:bCs/>
                <w:color w:val="000000" w:themeColor="text2"/>
                <w:lang w:eastAsia="en-CA"/>
              </w:rPr>
              <w:t>-202</w:t>
            </w:r>
            <w:r w:rsidR="0554439C" w:rsidRPr="10CC1DFF">
              <w:rPr>
                <w:rFonts w:eastAsia="Times New Roman"/>
                <w:b/>
                <w:bCs/>
                <w:color w:val="000000" w:themeColor="text2"/>
                <w:lang w:eastAsia="en-CA"/>
              </w:rPr>
              <w:t>7</w:t>
            </w:r>
          </w:p>
        </w:tc>
        <w:tc>
          <w:tcPr>
            <w:tcW w:w="1110" w:type="dxa"/>
            <w:tcBorders>
              <w:top w:val="nil"/>
              <w:left w:val="nil"/>
              <w:bottom w:val="single" w:sz="4" w:space="0" w:color="auto"/>
              <w:right w:val="single" w:sz="4" w:space="0" w:color="auto"/>
            </w:tcBorders>
            <w:noWrap/>
            <w:vAlign w:val="center"/>
            <w:hideMark/>
          </w:tcPr>
          <w:p w14:paraId="134C5B9B" w14:textId="0BEB412E" w:rsidR="00B9227D" w:rsidRPr="007A3F95" w:rsidRDefault="00B9227D" w:rsidP="10CC1DFF">
            <w:pPr>
              <w:spacing w:after="0"/>
              <w:jc w:val="center"/>
              <w:rPr>
                <w:rFonts w:eastAsia="Times New Roman"/>
                <w:b/>
                <w:bCs/>
                <w:color w:val="000000"/>
                <w:lang w:eastAsia="en-CA"/>
              </w:rPr>
            </w:pPr>
            <w:r w:rsidRPr="4AD92D07">
              <w:rPr>
                <w:rFonts w:eastAsia="Times New Roman"/>
                <w:b/>
                <w:bCs/>
                <w:color w:val="000000" w:themeColor="text2"/>
                <w:lang w:eastAsia="en-CA"/>
              </w:rPr>
              <w:t>202</w:t>
            </w:r>
            <w:r w:rsidR="103DA0FD" w:rsidRPr="4AD92D07">
              <w:rPr>
                <w:rFonts w:eastAsia="Times New Roman"/>
                <w:b/>
                <w:bCs/>
                <w:color w:val="000000" w:themeColor="text2"/>
                <w:lang w:eastAsia="en-CA"/>
              </w:rPr>
              <w:t>7</w:t>
            </w:r>
            <w:r w:rsidR="40D9443F" w:rsidRPr="4AD92D07">
              <w:rPr>
                <w:rFonts w:eastAsia="Times New Roman"/>
                <w:b/>
                <w:bCs/>
                <w:color w:val="000000" w:themeColor="text2"/>
                <w:lang w:eastAsia="en-CA"/>
              </w:rPr>
              <w:t>-202</w:t>
            </w:r>
            <w:r w:rsidR="2620A5B2" w:rsidRPr="4AD92D07">
              <w:rPr>
                <w:rFonts w:eastAsia="Times New Roman"/>
                <w:b/>
                <w:bCs/>
                <w:color w:val="000000" w:themeColor="text2"/>
                <w:lang w:eastAsia="en-CA"/>
              </w:rPr>
              <w:t>8</w:t>
            </w:r>
          </w:p>
        </w:tc>
        <w:tc>
          <w:tcPr>
            <w:tcW w:w="1125" w:type="dxa"/>
            <w:tcBorders>
              <w:top w:val="nil"/>
              <w:left w:val="nil"/>
              <w:bottom w:val="single" w:sz="4" w:space="0" w:color="auto"/>
              <w:right w:val="single" w:sz="4" w:space="0" w:color="auto"/>
            </w:tcBorders>
            <w:noWrap/>
            <w:vAlign w:val="center"/>
            <w:hideMark/>
          </w:tcPr>
          <w:p w14:paraId="7363112A" w14:textId="11F36A7B" w:rsidR="00B9227D" w:rsidRPr="007A3F95" w:rsidRDefault="00B9227D" w:rsidP="4AD92D07">
            <w:pPr>
              <w:spacing w:after="0"/>
              <w:jc w:val="center"/>
              <w:rPr>
                <w:rFonts w:eastAsia="Times New Roman"/>
                <w:b/>
                <w:bCs/>
                <w:color w:val="000000"/>
                <w:lang w:eastAsia="en-CA"/>
              </w:rPr>
            </w:pPr>
            <w:r w:rsidRPr="4AD92D07">
              <w:rPr>
                <w:rFonts w:eastAsia="Times New Roman"/>
                <w:b/>
                <w:bCs/>
                <w:color w:val="000000" w:themeColor="text2"/>
                <w:lang w:eastAsia="en-CA"/>
              </w:rPr>
              <w:t>202</w:t>
            </w:r>
            <w:r w:rsidR="5AE45E6C" w:rsidRPr="4AD92D07">
              <w:rPr>
                <w:rFonts w:eastAsia="Times New Roman"/>
                <w:b/>
                <w:bCs/>
                <w:color w:val="000000" w:themeColor="text2"/>
                <w:lang w:eastAsia="en-CA"/>
              </w:rPr>
              <w:t>8</w:t>
            </w:r>
            <w:r w:rsidRPr="4AD92D07">
              <w:rPr>
                <w:rFonts w:eastAsia="Times New Roman"/>
                <w:b/>
                <w:bCs/>
                <w:color w:val="000000" w:themeColor="text2"/>
                <w:lang w:eastAsia="en-CA"/>
              </w:rPr>
              <w:t>-202</w:t>
            </w:r>
            <w:r w:rsidR="7DAA1269" w:rsidRPr="4AD92D07">
              <w:rPr>
                <w:rFonts w:eastAsia="Times New Roman"/>
                <w:b/>
                <w:bCs/>
                <w:color w:val="000000" w:themeColor="text2"/>
                <w:lang w:eastAsia="en-CA"/>
              </w:rPr>
              <w:t>9</w:t>
            </w:r>
          </w:p>
        </w:tc>
        <w:tc>
          <w:tcPr>
            <w:tcW w:w="1484" w:type="dxa"/>
            <w:tcBorders>
              <w:top w:val="nil"/>
              <w:left w:val="nil"/>
              <w:bottom w:val="single" w:sz="4" w:space="0" w:color="auto"/>
              <w:right w:val="single" w:sz="4" w:space="0" w:color="auto"/>
            </w:tcBorders>
            <w:vAlign w:val="center"/>
          </w:tcPr>
          <w:p w14:paraId="5CB191A3" w14:textId="28B302DA" w:rsidR="00852E4E" w:rsidRPr="00182C37" w:rsidRDefault="00C81A37" w:rsidP="009D75BA">
            <w:pPr>
              <w:jc w:val="center"/>
              <w:rPr>
                <w:b/>
                <w:bCs/>
                <w:lang w:eastAsia="en-CA"/>
              </w:rPr>
            </w:pPr>
            <w:r w:rsidRPr="00182C37">
              <w:rPr>
                <w:b/>
                <w:bCs/>
                <w:lang w:eastAsia="en-CA"/>
              </w:rPr>
              <w:t>20</w:t>
            </w:r>
            <w:r w:rsidR="005C4B38" w:rsidRPr="00182C37">
              <w:rPr>
                <w:b/>
                <w:bCs/>
                <w:lang w:eastAsia="en-CA"/>
              </w:rPr>
              <w:t>29</w:t>
            </w:r>
            <w:r w:rsidRPr="00182C37">
              <w:rPr>
                <w:b/>
                <w:bCs/>
                <w:lang w:eastAsia="en-CA"/>
              </w:rPr>
              <w:t>-203</w:t>
            </w:r>
            <w:r w:rsidR="005C4B38" w:rsidRPr="00182C37">
              <w:rPr>
                <w:b/>
                <w:bCs/>
                <w:lang w:eastAsia="en-CA"/>
              </w:rPr>
              <w:t>0</w:t>
            </w:r>
            <w:r w:rsidR="0063152F">
              <w:rPr>
                <w:b/>
                <w:bCs/>
                <w:lang w:eastAsia="en-CA"/>
              </w:rPr>
              <w:t xml:space="preserve"> (</w:t>
            </w:r>
            <w:r w:rsidRPr="00182C37">
              <w:rPr>
                <w:b/>
                <w:bCs/>
                <w:lang w:eastAsia="en-CA"/>
              </w:rPr>
              <w:t>if contract extended)</w:t>
            </w:r>
          </w:p>
        </w:tc>
        <w:tc>
          <w:tcPr>
            <w:tcW w:w="1560" w:type="dxa"/>
            <w:tcBorders>
              <w:top w:val="nil"/>
              <w:left w:val="nil"/>
              <w:bottom w:val="single" w:sz="4" w:space="0" w:color="auto"/>
              <w:right w:val="single" w:sz="4" w:space="0" w:color="auto"/>
            </w:tcBorders>
            <w:vAlign w:val="center"/>
          </w:tcPr>
          <w:p w14:paraId="21DD97A5" w14:textId="223CCBE9" w:rsidR="51316A5E" w:rsidRDefault="51316A5E" w:rsidP="4AD92D07">
            <w:pPr>
              <w:jc w:val="center"/>
              <w:rPr>
                <w:rFonts w:eastAsia="Times New Roman"/>
                <w:b/>
                <w:bCs/>
                <w:color w:val="000000" w:themeColor="text2"/>
                <w:lang w:eastAsia="en-CA"/>
              </w:rPr>
            </w:pPr>
            <w:r w:rsidRPr="4AD92D07">
              <w:rPr>
                <w:rFonts w:eastAsia="Times New Roman"/>
                <w:b/>
                <w:bCs/>
                <w:color w:val="000000" w:themeColor="text2"/>
                <w:lang w:eastAsia="en-CA"/>
              </w:rPr>
              <w:t>2030-2031</w:t>
            </w:r>
            <w:r w:rsidR="0063152F">
              <w:rPr>
                <w:rFonts w:eastAsia="Times New Roman"/>
                <w:b/>
                <w:bCs/>
                <w:color w:val="000000" w:themeColor="text2"/>
                <w:lang w:eastAsia="en-CA"/>
              </w:rPr>
              <w:t xml:space="preserve"> </w:t>
            </w:r>
            <w:r w:rsidRPr="4AD92D07">
              <w:rPr>
                <w:rFonts w:eastAsia="Times New Roman"/>
                <w:b/>
                <w:bCs/>
                <w:color w:val="000000" w:themeColor="text2"/>
                <w:lang w:eastAsia="en-CA"/>
              </w:rPr>
              <w:t>(if contract extended)</w:t>
            </w:r>
          </w:p>
        </w:tc>
      </w:tr>
      <w:tr w:rsidR="00B9227D" w:rsidRPr="00F02D6E" w14:paraId="078AE79A" w14:textId="77777777" w:rsidTr="0063152F">
        <w:trPr>
          <w:trHeight w:val="290"/>
          <w:tblHeader/>
        </w:trPr>
        <w:tc>
          <w:tcPr>
            <w:tcW w:w="2810" w:type="dxa"/>
            <w:gridSpan w:val="2"/>
            <w:tcBorders>
              <w:top w:val="single" w:sz="4" w:space="0" w:color="auto"/>
              <w:left w:val="single" w:sz="8" w:space="0" w:color="auto"/>
              <w:bottom w:val="single" w:sz="8" w:space="0" w:color="auto"/>
              <w:right w:val="single" w:sz="4" w:space="0" w:color="auto"/>
            </w:tcBorders>
            <w:vAlign w:val="center"/>
            <w:hideMark/>
          </w:tcPr>
          <w:p w14:paraId="03CAA811" w14:textId="77777777" w:rsidR="00B9227D" w:rsidRPr="007A3F95" w:rsidRDefault="00B9227D" w:rsidP="00411DA5">
            <w:pPr>
              <w:spacing w:after="0"/>
              <w:jc w:val="right"/>
              <w:rPr>
                <w:rFonts w:eastAsia="Times New Roman" w:cstheme="minorHAnsi"/>
                <w:b/>
                <w:bCs/>
                <w:color w:val="000000"/>
                <w:szCs w:val="24"/>
                <w:lang w:eastAsia="en-CA"/>
              </w:rPr>
            </w:pPr>
            <w:r w:rsidRPr="007A3F95">
              <w:rPr>
                <w:rFonts w:eastAsia="Times New Roman" w:cstheme="minorHAnsi"/>
                <w:b/>
                <w:bCs/>
                <w:color w:val="000000"/>
                <w:szCs w:val="24"/>
                <w:lang w:eastAsia="en-CA"/>
              </w:rPr>
              <w:t>FMP Year</w:t>
            </w:r>
          </w:p>
        </w:tc>
        <w:tc>
          <w:tcPr>
            <w:tcW w:w="1125" w:type="dxa"/>
            <w:tcBorders>
              <w:top w:val="nil"/>
              <w:left w:val="nil"/>
              <w:bottom w:val="single" w:sz="8" w:space="0" w:color="auto"/>
              <w:right w:val="single" w:sz="4" w:space="0" w:color="auto"/>
            </w:tcBorders>
            <w:noWrap/>
            <w:vAlign w:val="center"/>
            <w:hideMark/>
          </w:tcPr>
          <w:p w14:paraId="109E59A3" w14:textId="3A7D7FC2" w:rsidR="00B9227D" w:rsidRPr="007A3F95" w:rsidRDefault="26DC020D" w:rsidP="4AD92D07">
            <w:pPr>
              <w:spacing w:after="0"/>
              <w:jc w:val="center"/>
              <w:rPr>
                <w:rFonts w:eastAsia="Times New Roman"/>
                <w:b/>
                <w:bCs/>
                <w:color w:val="000000"/>
                <w:lang w:eastAsia="en-CA"/>
              </w:rPr>
            </w:pPr>
            <w:r w:rsidRPr="4AD92D07">
              <w:rPr>
                <w:rFonts w:eastAsia="Times New Roman"/>
                <w:b/>
                <w:bCs/>
                <w:color w:val="000000" w:themeColor="text2"/>
                <w:lang w:eastAsia="en-CA"/>
              </w:rPr>
              <w:t>8</w:t>
            </w:r>
          </w:p>
        </w:tc>
        <w:tc>
          <w:tcPr>
            <w:tcW w:w="1110" w:type="dxa"/>
            <w:tcBorders>
              <w:top w:val="nil"/>
              <w:left w:val="nil"/>
              <w:bottom w:val="single" w:sz="8" w:space="0" w:color="auto"/>
              <w:right w:val="single" w:sz="4" w:space="0" w:color="auto"/>
            </w:tcBorders>
            <w:noWrap/>
            <w:vAlign w:val="center"/>
            <w:hideMark/>
          </w:tcPr>
          <w:p w14:paraId="25E1844E" w14:textId="651300CD" w:rsidR="00B9227D" w:rsidRPr="007A3F95" w:rsidRDefault="26DC020D" w:rsidP="4AD92D07">
            <w:pPr>
              <w:spacing w:after="0"/>
              <w:jc w:val="center"/>
              <w:rPr>
                <w:rFonts w:eastAsia="Times New Roman"/>
                <w:b/>
                <w:bCs/>
                <w:color w:val="000000"/>
                <w:lang w:eastAsia="en-CA"/>
              </w:rPr>
            </w:pPr>
            <w:r w:rsidRPr="4AD92D07">
              <w:rPr>
                <w:rFonts w:eastAsia="Times New Roman"/>
                <w:b/>
                <w:bCs/>
                <w:color w:val="000000" w:themeColor="text2"/>
                <w:lang w:eastAsia="en-CA"/>
              </w:rPr>
              <w:t>9</w:t>
            </w:r>
          </w:p>
        </w:tc>
        <w:tc>
          <w:tcPr>
            <w:tcW w:w="1125" w:type="dxa"/>
            <w:tcBorders>
              <w:top w:val="nil"/>
              <w:left w:val="nil"/>
              <w:bottom w:val="single" w:sz="8" w:space="0" w:color="auto"/>
              <w:right w:val="single" w:sz="4" w:space="0" w:color="auto"/>
            </w:tcBorders>
            <w:noWrap/>
            <w:vAlign w:val="center"/>
            <w:hideMark/>
          </w:tcPr>
          <w:p w14:paraId="579D5FC1" w14:textId="1006E48F" w:rsidR="00B9227D" w:rsidRPr="007A3F95" w:rsidRDefault="26DC020D" w:rsidP="4AD92D07">
            <w:pPr>
              <w:spacing w:after="0"/>
              <w:jc w:val="center"/>
              <w:rPr>
                <w:rFonts w:eastAsia="Times New Roman"/>
                <w:b/>
                <w:bCs/>
                <w:color w:val="000000"/>
                <w:lang w:eastAsia="en-CA"/>
              </w:rPr>
            </w:pPr>
            <w:r w:rsidRPr="4AD92D07">
              <w:rPr>
                <w:rFonts w:eastAsia="Times New Roman"/>
                <w:b/>
                <w:bCs/>
                <w:color w:val="000000" w:themeColor="text2"/>
                <w:lang w:eastAsia="en-CA"/>
              </w:rPr>
              <w:t>10</w:t>
            </w:r>
          </w:p>
        </w:tc>
        <w:tc>
          <w:tcPr>
            <w:tcW w:w="1484" w:type="dxa"/>
            <w:tcBorders>
              <w:top w:val="nil"/>
              <w:left w:val="nil"/>
              <w:bottom w:val="single" w:sz="8" w:space="0" w:color="auto"/>
              <w:right w:val="single" w:sz="4" w:space="0" w:color="auto"/>
            </w:tcBorders>
            <w:vAlign w:val="center"/>
          </w:tcPr>
          <w:p w14:paraId="12982626" w14:textId="65A15670" w:rsidR="740E0B02" w:rsidRDefault="740E0B02" w:rsidP="4AD92D07">
            <w:pPr>
              <w:jc w:val="center"/>
              <w:rPr>
                <w:rFonts w:eastAsia="Times New Roman"/>
                <w:b/>
                <w:bCs/>
                <w:color w:val="000000" w:themeColor="text2"/>
                <w:lang w:eastAsia="en-CA"/>
              </w:rPr>
            </w:pPr>
            <w:r w:rsidRPr="4AD92D07">
              <w:rPr>
                <w:rFonts w:eastAsia="Times New Roman"/>
                <w:b/>
                <w:bCs/>
                <w:color w:val="000000" w:themeColor="text2"/>
                <w:lang w:eastAsia="en-CA"/>
              </w:rPr>
              <w:t>1</w:t>
            </w:r>
          </w:p>
        </w:tc>
        <w:tc>
          <w:tcPr>
            <w:tcW w:w="1560" w:type="dxa"/>
            <w:tcBorders>
              <w:top w:val="nil"/>
              <w:left w:val="nil"/>
              <w:bottom w:val="single" w:sz="8" w:space="0" w:color="auto"/>
              <w:right w:val="single" w:sz="4" w:space="0" w:color="auto"/>
            </w:tcBorders>
            <w:vAlign w:val="center"/>
          </w:tcPr>
          <w:p w14:paraId="548AF92C" w14:textId="419C4957" w:rsidR="740E0B02" w:rsidRDefault="740E0B02" w:rsidP="4AD92D07">
            <w:pPr>
              <w:jc w:val="center"/>
              <w:rPr>
                <w:rFonts w:eastAsia="Times New Roman"/>
                <w:b/>
                <w:bCs/>
                <w:color w:val="000000" w:themeColor="text2"/>
                <w:lang w:eastAsia="en-CA"/>
              </w:rPr>
            </w:pPr>
            <w:r w:rsidRPr="4AD92D07">
              <w:rPr>
                <w:rFonts w:eastAsia="Times New Roman"/>
                <w:b/>
                <w:bCs/>
                <w:color w:val="000000" w:themeColor="text2"/>
                <w:lang w:eastAsia="en-CA"/>
              </w:rPr>
              <w:t>2</w:t>
            </w:r>
          </w:p>
        </w:tc>
      </w:tr>
      <w:tr w:rsidR="00BE6254" w:rsidRPr="00F02D6E" w14:paraId="0769E199" w14:textId="77777777" w:rsidTr="0063152F">
        <w:trPr>
          <w:trHeight w:val="580"/>
        </w:trPr>
        <w:tc>
          <w:tcPr>
            <w:tcW w:w="875" w:type="dxa"/>
            <w:tcBorders>
              <w:top w:val="nil"/>
              <w:left w:val="single" w:sz="8" w:space="0" w:color="auto"/>
              <w:bottom w:val="single" w:sz="4" w:space="0" w:color="auto"/>
              <w:right w:val="single" w:sz="4" w:space="0" w:color="auto"/>
            </w:tcBorders>
            <w:noWrap/>
            <w:vAlign w:val="center"/>
          </w:tcPr>
          <w:p w14:paraId="6015228C" w14:textId="61130C40" w:rsidR="00BE6254" w:rsidRPr="007A3F95" w:rsidRDefault="00BE6254" w:rsidP="00411DA5">
            <w:pPr>
              <w:spacing w:after="0"/>
              <w:jc w:val="center"/>
              <w:rPr>
                <w:rFonts w:eastAsia="Times New Roman" w:cstheme="minorHAnsi"/>
                <w:color w:val="000000"/>
                <w:szCs w:val="24"/>
                <w:lang w:eastAsia="en-CA"/>
              </w:rPr>
            </w:pPr>
          </w:p>
        </w:tc>
        <w:tc>
          <w:tcPr>
            <w:tcW w:w="1935" w:type="dxa"/>
            <w:tcBorders>
              <w:top w:val="nil"/>
              <w:left w:val="nil"/>
              <w:bottom w:val="single" w:sz="4" w:space="0" w:color="auto"/>
              <w:right w:val="single" w:sz="4" w:space="0" w:color="auto"/>
            </w:tcBorders>
            <w:vAlign w:val="center"/>
          </w:tcPr>
          <w:p w14:paraId="25DB3D04" w14:textId="69F25B86" w:rsidR="00BE6254" w:rsidRPr="007A3F95" w:rsidRDefault="00BE6254" w:rsidP="00411DA5">
            <w:pPr>
              <w:spacing w:after="0"/>
              <w:rPr>
                <w:rFonts w:eastAsia="Times New Roman" w:cstheme="minorHAnsi"/>
                <w:color w:val="000000"/>
                <w:szCs w:val="24"/>
                <w:lang w:eastAsia="en-CA"/>
              </w:rPr>
            </w:pPr>
            <w:r>
              <w:rPr>
                <w:rFonts w:eastAsia="Times New Roman" w:cstheme="minorHAnsi"/>
                <w:color w:val="000000"/>
                <w:szCs w:val="24"/>
                <w:lang w:eastAsia="en-CA"/>
              </w:rPr>
              <w:t>Deliverable</w:t>
            </w:r>
          </w:p>
        </w:tc>
        <w:tc>
          <w:tcPr>
            <w:tcW w:w="3360" w:type="dxa"/>
            <w:gridSpan w:val="3"/>
            <w:tcBorders>
              <w:top w:val="nil"/>
              <w:left w:val="nil"/>
              <w:bottom w:val="single" w:sz="4" w:space="0" w:color="auto"/>
              <w:right w:val="single" w:sz="8" w:space="0" w:color="auto"/>
            </w:tcBorders>
            <w:vAlign w:val="center"/>
          </w:tcPr>
          <w:p w14:paraId="2E14C01C" w14:textId="77777777" w:rsidR="00763C7C" w:rsidRDefault="00763C7C"/>
        </w:tc>
        <w:tc>
          <w:tcPr>
            <w:tcW w:w="1484" w:type="dxa"/>
            <w:tcBorders>
              <w:top w:val="nil"/>
              <w:left w:val="nil"/>
              <w:bottom w:val="single" w:sz="4" w:space="0" w:color="auto"/>
              <w:right w:val="single" w:sz="8" w:space="0" w:color="auto"/>
            </w:tcBorders>
            <w:vAlign w:val="center"/>
          </w:tcPr>
          <w:p w14:paraId="48FF34B7" w14:textId="53A1CB93" w:rsidR="4AD92D07" w:rsidRDefault="4AD92D07" w:rsidP="4AD92D07">
            <w:pPr>
              <w:jc w:val="center"/>
              <w:rPr>
                <w:rFonts w:eastAsia="Times New Roman"/>
                <w:b/>
                <w:bCs/>
                <w:color w:val="000000" w:themeColor="text2"/>
                <w:lang w:eastAsia="en-CA"/>
              </w:rPr>
            </w:pPr>
          </w:p>
        </w:tc>
        <w:tc>
          <w:tcPr>
            <w:tcW w:w="1560" w:type="dxa"/>
            <w:tcBorders>
              <w:top w:val="nil"/>
              <w:left w:val="nil"/>
              <w:bottom w:val="single" w:sz="4" w:space="0" w:color="auto"/>
              <w:right w:val="single" w:sz="8" w:space="0" w:color="auto"/>
            </w:tcBorders>
            <w:noWrap/>
            <w:vAlign w:val="center"/>
          </w:tcPr>
          <w:p w14:paraId="7AFBA529" w14:textId="14843653" w:rsidR="4AD92D07" w:rsidRDefault="4AD92D07" w:rsidP="4AD92D07">
            <w:pPr>
              <w:jc w:val="center"/>
              <w:rPr>
                <w:rFonts w:eastAsia="Times New Roman"/>
                <w:b/>
                <w:bCs/>
                <w:color w:val="000000" w:themeColor="text2"/>
                <w:lang w:eastAsia="en-CA"/>
              </w:rPr>
            </w:pPr>
          </w:p>
        </w:tc>
      </w:tr>
      <w:tr w:rsidR="00B9227D" w:rsidRPr="00F02D6E" w14:paraId="316C06A0" w14:textId="77777777" w:rsidTr="0063152F">
        <w:trPr>
          <w:trHeight w:val="580"/>
        </w:trPr>
        <w:tc>
          <w:tcPr>
            <w:tcW w:w="875" w:type="dxa"/>
            <w:tcBorders>
              <w:top w:val="nil"/>
              <w:left w:val="single" w:sz="8" w:space="0" w:color="auto"/>
              <w:bottom w:val="single" w:sz="4" w:space="0" w:color="auto"/>
              <w:right w:val="single" w:sz="4" w:space="0" w:color="auto"/>
            </w:tcBorders>
            <w:noWrap/>
            <w:vAlign w:val="center"/>
            <w:hideMark/>
          </w:tcPr>
          <w:p w14:paraId="1B2A0366" w14:textId="77777777" w:rsidR="00B9227D" w:rsidRPr="007A3F95" w:rsidRDefault="00B9227D" w:rsidP="00411DA5">
            <w:pPr>
              <w:spacing w:after="0"/>
              <w:jc w:val="center"/>
              <w:rPr>
                <w:rFonts w:eastAsia="Times New Roman" w:cstheme="minorHAnsi"/>
                <w:color w:val="000000"/>
                <w:szCs w:val="24"/>
                <w:lang w:eastAsia="en-CA"/>
              </w:rPr>
            </w:pPr>
            <w:r w:rsidRPr="007A3F95">
              <w:rPr>
                <w:rFonts w:eastAsia="Times New Roman" w:cstheme="minorHAnsi"/>
                <w:color w:val="000000"/>
                <w:szCs w:val="24"/>
                <w:lang w:eastAsia="en-CA"/>
              </w:rPr>
              <w:t>1</w:t>
            </w:r>
          </w:p>
        </w:tc>
        <w:tc>
          <w:tcPr>
            <w:tcW w:w="1935" w:type="dxa"/>
            <w:tcBorders>
              <w:top w:val="nil"/>
              <w:left w:val="nil"/>
              <w:bottom w:val="single" w:sz="4" w:space="0" w:color="auto"/>
              <w:right w:val="single" w:sz="4" w:space="0" w:color="auto"/>
            </w:tcBorders>
            <w:vAlign w:val="center"/>
            <w:hideMark/>
          </w:tcPr>
          <w:p w14:paraId="35D11E2C" w14:textId="064CF06A" w:rsidR="00B9227D" w:rsidRPr="007A3F95" w:rsidRDefault="00B9227D" w:rsidP="00411DA5">
            <w:pPr>
              <w:spacing w:after="0"/>
              <w:rPr>
                <w:rFonts w:eastAsia="Times New Roman" w:cstheme="minorHAnsi"/>
                <w:color w:val="000000"/>
                <w:szCs w:val="24"/>
                <w:lang w:eastAsia="en-CA"/>
              </w:rPr>
            </w:pPr>
            <w:r w:rsidRPr="007A3F95">
              <w:rPr>
                <w:rFonts w:eastAsia="Times New Roman" w:cstheme="minorHAnsi"/>
                <w:color w:val="000000"/>
                <w:szCs w:val="24"/>
                <w:lang w:eastAsia="en-CA"/>
              </w:rPr>
              <w:t>FMP Maintenance &amp; Updating – Amendments</w:t>
            </w:r>
          </w:p>
        </w:tc>
        <w:tc>
          <w:tcPr>
            <w:tcW w:w="1125" w:type="dxa"/>
            <w:tcBorders>
              <w:top w:val="nil"/>
              <w:left w:val="nil"/>
              <w:bottom w:val="single" w:sz="4" w:space="0" w:color="auto"/>
              <w:right w:val="single" w:sz="4" w:space="0" w:color="auto"/>
            </w:tcBorders>
            <w:noWrap/>
            <w:vAlign w:val="center"/>
            <w:hideMark/>
          </w:tcPr>
          <w:p w14:paraId="327F47B7" w14:textId="77777777" w:rsidR="00B9227D" w:rsidRPr="007A3F95" w:rsidRDefault="00B9227D" w:rsidP="4AD92D07">
            <w:pPr>
              <w:spacing w:after="0"/>
              <w:jc w:val="center"/>
              <w:rPr>
                <w:rFonts w:eastAsia="Times New Roman"/>
                <w:b/>
                <w:bCs/>
                <w:color w:val="000000"/>
                <w:lang w:eastAsia="en-CA"/>
              </w:rPr>
            </w:pPr>
            <w:r w:rsidRPr="4AD92D07">
              <w:rPr>
                <w:rFonts w:eastAsia="Times New Roman"/>
                <w:b/>
                <w:bCs/>
                <w:color w:val="000000" w:themeColor="text2"/>
                <w:lang w:eastAsia="en-CA"/>
              </w:rPr>
              <w:t>X</w:t>
            </w:r>
          </w:p>
        </w:tc>
        <w:tc>
          <w:tcPr>
            <w:tcW w:w="1110" w:type="dxa"/>
            <w:tcBorders>
              <w:top w:val="nil"/>
              <w:left w:val="nil"/>
              <w:bottom w:val="single" w:sz="4" w:space="0" w:color="auto"/>
              <w:right w:val="single" w:sz="4" w:space="0" w:color="auto"/>
            </w:tcBorders>
            <w:noWrap/>
            <w:vAlign w:val="center"/>
            <w:hideMark/>
          </w:tcPr>
          <w:p w14:paraId="57EF0721" w14:textId="77777777" w:rsidR="00B9227D" w:rsidRPr="007A3F95" w:rsidRDefault="00B9227D" w:rsidP="4AD92D07">
            <w:pPr>
              <w:spacing w:after="0"/>
              <w:jc w:val="center"/>
              <w:rPr>
                <w:rFonts w:eastAsia="Times New Roman"/>
                <w:b/>
                <w:bCs/>
                <w:color w:val="000000"/>
                <w:lang w:eastAsia="en-CA"/>
              </w:rPr>
            </w:pPr>
            <w:r w:rsidRPr="4AD92D07">
              <w:rPr>
                <w:rFonts w:eastAsia="Times New Roman"/>
                <w:b/>
                <w:bCs/>
                <w:color w:val="000000" w:themeColor="text2"/>
                <w:lang w:eastAsia="en-CA"/>
              </w:rPr>
              <w:t>X</w:t>
            </w:r>
          </w:p>
        </w:tc>
        <w:tc>
          <w:tcPr>
            <w:tcW w:w="1125" w:type="dxa"/>
            <w:tcBorders>
              <w:top w:val="nil"/>
              <w:left w:val="nil"/>
              <w:bottom w:val="single" w:sz="4" w:space="0" w:color="auto"/>
              <w:right w:val="single" w:sz="4" w:space="0" w:color="auto"/>
            </w:tcBorders>
            <w:noWrap/>
            <w:vAlign w:val="center"/>
            <w:hideMark/>
          </w:tcPr>
          <w:p w14:paraId="07F15A0E" w14:textId="77777777" w:rsidR="00B9227D" w:rsidRPr="007A3F95" w:rsidRDefault="00B9227D" w:rsidP="4AD92D07">
            <w:pPr>
              <w:spacing w:after="0"/>
              <w:jc w:val="center"/>
              <w:rPr>
                <w:rFonts w:eastAsia="Times New Roman"/>
                <w:b/>
                <w:bCs/>
                <w:color w:val="000000"/>
                <w:lang w:eastAsia="en-CA"/>
              </w:rPr>
            </w:pPr>
            <w:r w:rsidRPr="4AD92D07">
              <w:rPr>
                <w:rFonts w:eastAsia="Times New Roman"/>
                <w:b/>
                <w:bCs/>
                <w:color w:val="000000" w:themeColor="text2"/>
                <w:lang w:eastAsia="en-CA"/>
              </w:rPr>
              <w:t>X</w:t>
            </w:r>
          </w:p>
        </w:tc>
        <w:tc>
          <w:tcPr>
            <w:tcW w:w="1484" w:type="dxa"/>
            <w:tcBorders>
              <w:top w:val="nil"/>
              <w:left w:val="nil"/>
              <w:bottom w:val="single" w:sz="4" w:space="0" w:color="auto"/>
              <w:right w:val="single" w:sz="4" w:space="0" w:color="auto"/>
            </w:tcBorders>
            <w:vAlign w:val="center"/>
          </w:tcPr>
          <w:p w14:paraId="0F9D5DC0" w14:textId="24E1089F" w:rsidR="0FB0F001" w:rsidRDefault="0FB0F001" w:rsidP="4AD92D07">
            <w:pPr>
              <w:jc w:val="center"/>
              <w:rPr>
                <w:rFonts w:eastAsia="Times New Roman"/>
                <w:b/>
                <w:bCs/>
                <w:color w:val="000000" w:themeColor="text2"/>
                <w:lang w:eastAsia="en-CA"/>
              </w:rPr>
            </w:pPr>
            <w:r w:rsidRPr="4AD92D07">
              <w:rPr>
                <w:rFonts w:eastAsia="Times New Roman"/>
                <w:b/>
                <w:bCs/>
                <w:color w:val="000000" w:themeColor="text2"/>
                <w:lang w:eastAsia="en-CA"/>
              </w:rPr>
              <w:t>X</w:t>
            </w:r>
          </w:p>
        </w:tc>
        <w:tc>
          <w:tcPr>
            <w:tcW w:w="1560" w:type="dxa"/>
            <w:tcBorders>
              <w:top w:val="nil"/>
              <w:left w:val="nil"/>
              <w:bottom w:val="single" w:sz="4" w:space="0" w:color="auto"/>
              <w:right w:val="single" w:sz="4" w:space="0" w:color="auto"/>
            </w:tcBorders>
            <w:vAlign w:val="center"/>
          </w:tcPr>
          <w:p w14:paraId="4AF3FC90" w14:textId="24082FAD" w:rsidR="0FB0F001" w:rsidRDefault="0FB0F001" w:rsidP="4AD92D07">
            <w:pPr>
              <w:jc w:val="center"/>
              <w:rPr>
                <w:rFonts w:eastAsia="Times New Roman"/>
                <w:b/>
                <w:bCs/>
                <w:color w:val="000000" w:themeColor="text2"/>
                <w:lang w:eastAsia="en-CA"/>
              </w:rPr>
            </w:pPr>
            <w:r w:rsidRPr="4AD92D07">
              <w:rPr>
                <w:rFonts w:eastAsia="Times New Roman"/>
                <w:b/>
                <w:bCs/>
                <w:color w:val="000000" w:themeColor="text2"/>
                <w:lang w:eastAsia="en-CA"/>
              </w:rPr>
              <w:t>X</w:t>
            </w:r>
          </w:p>
        </w:tc>
      </w:tr>
      <w:tr w:rsidR="00B9227D" w:rsidRPr="00F02D6E" w14:paraId="0B5D8C18" w14:textId="77777777" w:rsidTr="0063152F">
        <w:trPr>
          <w:trHeight w:val="580"/>
        </w:trPr>
        <w:tc>
          <w:tcPr>
            <w:tcW w:w="875" w:type="dxa"/>
            <w:vMerge w:val="restart"/>
            <w:tcBorders>
              <w:top w:val="single" w:sz="4" w:space="0" w:color="auto"/>
              <w:left w:val="single" w:sz="4" w:space="0" w:color="auto"/>
              <w:bottom w:val="single" w:sz="4" w:space="0" w:color="auto"/>
              <w:right w:val="single" w:sz="4" w:space="0" w:color="auto"/>
            </w:tcBorders>
            <w:noWrap/>
            <w:vAlign w:val="center"/>
            <w:hideMark/>
          </w:tcPr>
          <w:p w14:paraId="6FAD22D1" w14:textId="77777777" w:rsidR="00B9227D" w:rsidRPr="007A3F95" w:rsidRDefault="00B9227D" w:rsidP="00411DA5">
            <w:pPr>
              <w:spacing w:after="0"/>
              <w:jc w:val="center"/>
              <w:rPr>
                <w:rFonts w:eastAsia="Times New Roman" w:cstheme="minorHAnsi"/>
                <w:color w:val="000000"/>
                <w:szCs w:val="24"/>
                <w:lang w:eastAsia="en-CA"/>
              </w:rPr>
            </w:pPr>
            <w:r w:rsidRPr="007A3F95">
              <w:rPr>
                <w:rFonts w:eastAsia="Times New Roman" w:cstheme="minorHAnsi"/>
                <w:color w:val="000000"/>
                <w:szCs w:val="24"/>
                <w:lang w:eastAsia="en-CA"/>
              </w:rPr>
              <w:t>2</w:t>
            </w:r>
          </w:p>
        </w:tc>
        <w:tc>
          <w:tcPr>
            <w:tcW w:w="1935" w:type="dxa"/>
            <w:tcBorders>
              <w:top w:val="nil"/>
              <w:left w:val="nil"/>
              <w:bottom w:val="single" w:sz="4" w:space="0" w:color="auto"/>
              <w:right w:val="single" w:sz="4" w:space="0" w:color="auto"/>
            </w:tcBorders>
            <w:vAlign w:val="center"/>
            <w:hideMark/>
          </w:tcPr>
          <w:p w14:paraId="601DACBA" w14:textId="68E7E743" w:rsidR="00B9227D" w:rsidRPr="007A3F95" w:rsidRDefault="00922B1B" w:rsidP="00411DA5">
            <w:pPr>
              <w:spacing w:after="0"/>
              <w:rPr>
                <w:rFonts w:eastAsia="Times New Roman" w:cstheme="minorHAnsi"/>
                <w:color w:val="000000"/>
                <w:szCs w:val="24"/>
                <w:lang w:eastAsia="en-CA"/>
              </w:rPr>
            </w:pPr>
            <w:r>
              <w:rPr>
                <w:rFonts w:eastAsia="Times New Roman" w:cstheme="minorHAnsi"/>
                <w:color w:val="000000"/>
                <w:szCs w:val="24"/>
                <w:lang w:eastAsia="en-CA"/>
              </w:rPr>
              <w:t>2.1</w:t>
            </w:r>
            <w:r w:rsidR="005F30CF">
              <w:rPr>
                <w:rFonts w:eastAsia="Times New Roman" w:cstheme="minorHAnsi"/>
                <w:color w:val="000000"/>
                <w:szCs w:val="24"/>
                <w:lang w:eastAsia="en-CA"/>
              </w:rPr>
              <w:t xml:space="preserve"> </w:t>
            </w:r>
            <w:r w:rsidR="00B9227D" w:rsidRPr="007A3F95">
              <w:rPr>
                <w:rFonts w:eastAsia="Times New Roman" w:cstheme="minorHAnsi"/>
                <w:color w:val="000000"/>
                <w:szCs w:val="24"/>
                <w:lang w:eastAsia="en-CA"/>
              </w:rPr>
              <w:t>Annual Work Schedule Preparation</w:t>
            </w:r>
          </w:p>
        </w:tc>
        <w:tc>
          <w:tcPr>
            <w:tcW w:w="1125" w:type="dxa"/>
            <w:tcBorders>
              <w:top w:val="nil"/>
              <w:left w:val="nil"/>
              <w:bottom w:val="single" w:sz="4" w:space="0" w:color="auto"/>
              <w:right w:val="single" w:sz="4" w:space="0" w:color="auto"/>
            </w:tcBorders>
            <w:vAlign w:val="center"/>
            <w:hideMark/>
          </w:tcPr>
          <w:p w14:paraId="6D783EB3" w14:textId="7D071728" w:rsidR="00B9227D" w:rsidRPr="007A3F95" w:rsidRDefault="00B9227D" w:rsidP="10CC1DFF">
            <w:pPr>
              <w:spacing w:after="0"/>
              <w:jc w:val="center"/>
              <w:rPr>
                <w:rFonts w:eastAsia="Times New Roman"/>
                <w:color w:val="000000"/>
                <w:lang w:eastAsia="en-CA"/>
              </w:rPr>
            </w:pPr>
            <w:r w:rsidRPr="4AD92D07">
              <w:rPr>
                <w:rFonts w:eastAsia="Times New Roman"/>
                <w:b/>
                <w:bCs/>
                <w:color w:val="000000" w:themeColor="text2"/>
                <w:lang w:eastAsia="en-CA"/>
              </w:rPr>
              <w:t>X</w:t>
            </w:r>
            <w:r>
              <w:br/>
            </w:r>
          </w:p>
        </w:tc>
        <w:tc>
          <w:tcPr>
            <w:tcW w:w="1110" w:type="dxa"/>
            <w:tcBorders>
              <w:top w:val="nil"/>
              <w:left w:val="nil"/>
              <w:bottom w:val="single" w:sz="4" w:space="0" w:color="auto"/>
              <w:right w:val="single" w:sz="4" w:space="0" w:color="auto"/>
            </w:tcBorders>
            <w:vAlign w:val="center"/>
            <w:hideMark/>
          </w:tcPr>
          <w:p w14:paraId="390A3EC8" w14:textId="369E420B" w:rsidR="00B9227D" w:rsidRPr="007A3F95" w:rsidRDefault="00B9227D" w:rsidP="10CC1DFF">
            <w:pPr>
              <w:spacing w:after="0"/>
              <w:jc w:val="center"/>
              <w:rPr>
                <w:rFonts w:eastAsia="Times New Roman"/>
                <w:color w:val="000000"/>
                <w:sz w:val="20"/>
                <w:szCs w:val="20"/>
                <w:lang w:eastAsia="en-CA"/>
              </w:rPr>
            </w:pPr>
            <w:r w:rsidRPr="4AD92D07">
              <w:rPr>
                <w:rFonts w:eastAsia="Times New Roman"/>
                <w:b/>
                <w:bCs/>
                <w:color w:val="000000" w:themeColor="text2"/>
                <w:lang w:eastAsia="en-CA"/>
              </w:rPr>
              <w:t>X</w:t>
            </w:r>
            <w:r>
              <w:br/>
            </w:r>
          </w:p>
        </w:tc>
        <w:tc>
          <w:tcPr>
            <w:tcW w:w="1125" w:type="dxa"/>
            <w:tcBorders>
              <w:top w:val="nil"/>
              <w:left w:val="nil"/>
              <w:bottom w:val="single" w:sz="4" w:space="0" w:color="auto"/>
              <w:right w:val="single" w:sz="4" w:space="0" w:color="auto"/>
            </w:tcBorders>
            <w:vAlign w:val="center"/>
            <w:hideMark/>
          </w:tcPr>
          <w:p w14:paraId="59174BE8" w14:textId="6FA7C3B2" w:rsidR="00B9227D" w:rsidRPr="007A3F95" w:rsidRDefault="00B9227D" w:rsidP="10CC1DFF">
            <w:pPr>
              <w:spacing w:after="0"/>
              <w:jc w:val="center"/>
              <w:rPr>
                <w:rFonts w:eastAsia="Times New Roman"/>
                <w:color w:val="000000"/>
                <w:lang w:eastAsia="en-CA"/>
              </w:rPr>
            </w:pPr>
            <w:r w:rsidRPr="4AD92D07">
              <w:rPr>
                <w:rFonts w:eastAsia="Times New Roman"/>
                <w:b/>
                <w:bCs/>
                <w:color w:val="000000" w:themeColor="text2"/>
                <w:lang w:eastAsia="en-CA"/>
              </w:rPr>
              <w:t>X</w:t>
            </w:r>
            <w:r>
              <w:br/>
            </w:r>
          </w:p>
        </w:tc>
        <w:tc>
          <w:tcPr>
            <w:tcW w:w="1484" w:type="dxa"/>
            <w:tcBorders>
              <w:top w:val="nil"/>
              <w:left w:val="nil"/>
              <w:bottom w:val="single" w:sz="4" w:space="0" w:color="auto"/>
              <w:right w:val="single" w:sz="4" w:space="0" w:color="auto"/>
            </w:tcBorders>
            <w:vAlign w:val="center"/>
          </w:tcPr>
          <w:p w14:paraId="3E71E22E" w14:textId="064EBC3B" w:rsidR="5EF57BF2" w:rsidRDefault="5EF57BF2" w:rsidP="4AD92D07">
            <w:pPr>
              <w:jc w:val="center"/>
              <w:rPr>
                <w:rFonts w:eastAsia="Times New Roman"/>
                <w:b/>
                <w:bCs/>
                <w:color w:val="000000" w:themeColor="text2"/>
                <w:lang w:eastAsia="en-CA"/>
              </w:rPr>
            </w:pPr>
            <w:r w:rsidRPr="4AD92D07">
              <w:rPr>
                <w:rFonts w:eastAsia="Times New Roman"/>
                <w:b/>
                <w:bCs/>
                <w:color w:val="000000" w:themeColor="text2"/>
                <w:lang w:eastAsia="en-CA"/>
              </w:rPr>
              <w:t>X</w:t>
            </w:r>
          </w:p>
        </w:tc>
        <w:tc>
          <w:tcPr>
            <w:tcW w:w="1560" w:type="dxa"/>
            <w:tcBorders>
              <w:top w:val="nil"/>
              <w:left w:val="nil"/>
              <w:bottom w:val="single" w:sz="4" w:space="0" w:color="auto"/>
              <w:right w:val="single" w:sz="4" w:space="0" w:color="auto"/>
            </w:tcBorders>
            <w:vAlign w:val="center"/>
          </w:tcPr>
          <w:p w14:paraId="05E49FBB" w14:textId="14259812" w:rsidR="5EF57BF2" w:rsidRDefault="5EF57BF2" w:rsidP="4AD92D07">
            <w:pPr>
              <w:jc w:val="center"/>
              <w:rPr>
                <w:rFonts w:eastAsia="Times New Roman"/>
                <w:b/>
                <w:bCs/>
                <w:color w:val="000000" w:themeColor="text2"/>
                <w:lang w:eastAsia="en-CA"/>
              </w:rPr>
            </w:pPr>
            <w:r w:rsidRPr="4AD92D07">
              <w:rPr>
                <w:rFonts w:eastAsia="Times New Roman"/>
                <w:b/>
                <w:bCs/>
                <w:color w:val="000000" w:themeColor="text2"/>
                <w:lang w:eastAsia="en-CA"/>
              </w:rPr>
              <w:t>X</w:t>
            </w:r>
          </w:p>
        </w:tc>
      </w:tr>
      <w:tr w:rsidR="00B9227D" w:rsidRPr="00F02D6E" w14:paraId="32EF50CD" w14:textId="77777777" w:rsidTr="0063152F">
        <w:trPr>
          <w:trHeight w:val="580"/>
        </w:trPr>
        <w:tc>
          <w:tcPr>
            <w:tcW w:w="875" w:type="dxa"/>
            <w:vMerge/>
            <w:tcBorders>
              <w:top w:val="single" w:sz="4" w:space="0" w:color="auto"/>
              <w:left w:val="single" w:sz="4" w:space="0" w:color="auto"/>
              <w:bottom w:val="single" w:sz="4" w:space="0" w:color="auto"/>
              <w:right w:val="single" w:sz="4" w:space="0" w:color="auto"/>
            </w:tcBorders>
            <w:vAlign w:val="center"/>
            <w:hideMark/>
          </w:tcPr>
          <w:p w14:paraId="719B82F8" w14:textId="77777777" w:rsidR="00B9227D" w:rsidRPr="007A3F95" w:rsidRDefault="00B9227D" w:rsidP="00411DA5">
            <w:pPr>
              <w:spacing w:after="0"/>
              <w:rPr>
                <w:rFonts w:eastAsia="Times New Roman" w:cstheme="minorHAnsi"/>
                <w:color w:val="000000"/>
                <w:szCs w:val="24"/>
                <w:lang w:eastAsia="en-CA"/>
              </w:rPr>
            </w:pPr>
          </w:p>
        </w:tc>
        <w:tc>
          <w:tcPr>
            <w:tcW w:w="1935" w:type="dxa"/>
            <w:tcBorders>
              <w:top w:val="nil"/>
              <w:left w:val="single" w:sz="4" w:space="0" w:color="auto"/>
              <w:bottom w:val="single" w:sz="4" w:space="0" w:color="auto"/>
              <w:right w:val="single" w:sz="4" w:space="0" w:color="auto"/>
            </w:tcBorders>
            <w:vAlign w:val="center"/>
            <w:hideMark/>
          </w:tcPr>
          <w:p w14:paraId="75FC67D1" w14:textId="22F4BD12" w:rsidR="00B9227D" w:rsidRPr="007A3F95" w:rsidRDefault="00922B1B" w:rsidP="00411DA5">
            <w:pPr>
              <w:spacing w:after="0"/>
              <w:rPr>
                <w:rFonts w:eastAsia="Times New Roman" w:cstheme="minorHAnsi"/>
                <w:color w:val="000000"/>
                <w:szCs w:val="24"/>
                <w:lang w:eastAsia="en-CA"/>
              </w:rPr>
            </w:pPr>
            <w:r>
              <w:rPr>
                <w:rFonts w:eastAsia="Times New Roman" w:cstheme="minorHAnsi"/>
                <w:color w:val="000000"/>
                <w:szCs w:val="24"/>
                <w:lang w:eastAsia="en-CA"/>
              </w:rPr>
              <w:t xml:space="preserve">2.2 </w:t>
            </w:r>
            <w:r w:rsidR="00B9227D" w:rsidRPr="007A3F95">
              <w:rPr>
                <w:rFonts w:eastAsia="Times New Roman" w:cstheme="minorHAnsi"/>
                <w:color w:val="000000"/>
                <w:szCs w:val="24"/>
                <w:lang w:eastAsia="en-CA"/>
              </w:rPr>
              <w:t xml:space="preserve">Annual Work Schedule Implementation </w:t>
            </w:r>
            <w:r w:rsidR="004752B3">
              <w:rPr>
                <w:rFonts w:eastAsia="Times New Roman" w:cstheme="minorHAnsi"/>
                <w:color w:val="000000"/>
                <w:szCs w:val="24"/>
                <w:lang w:eastAsia="en-CA"/>
              </w:rPr>
              <w:t>–</w:t>
            </w:r>
            <w:r w:rsidR="00B9227D" w:rsidRPr="007A3F95">
              <w:rPr>
                <w:rFonts w:eastAsia="Times New Roman" w:cstheme="minorHAnsi"/>
                <w:color w:val="000000"/>
                <w:szCs w:val="24"/>
                <w:lang w:eastAsia="en-CA"/>
              </w:rPr>
              <w:t xml:space="preserve"> Revisions</w:t>
            </w:r>
          </w:p>
        </w:tc>
        <w:tc>
          <w:tcPr>
            <w:tcW w:w="1125" w:type="dxa"/>
            <w:tcBorders>
              <w:top w:val="nil"/>
              <w:left w:val="nil"/>
              <w:bottom w:val="single" w:sz="4" w:space="0" w:color="auto"/>
              <w:right w:val="single" w:sz="4" w:space="0" w:color="auto"/>
            </w:tcBorders>
            <w:noWrap/>
            <w:vAlign w:val="center"/>
            <w:hideMark/>
          </w:tcPr>
          <w:p w14:paraId="6F27A35A" w14:textId="77777777" w:rsidR="00B9227D" w:rsidRPr="007A3F95" w:rsidRDefault="00B9227D" w:rsidP="4AD92D07">
            <w:pPr>
              <w:spacing w:after="0"/>
              <w:jc w:val="center"/>
              <w:rPr>
                <w:rFonts w:eastAsia="Times New Roman"/>
                <w:b/>
                <w:bCs/>
                <w:color w:val="000000"/>
                <w:lang w:eastAsia="en-CA"/>
              </w:rPr>
            </w:pPr>
            <w:r w:rsidRPr="4AD92D07">
              <w:rPr>
                <w:rFonts w:eastAsia="Times New Roman"/>
                <w:b/>
                <w:bCs/>
                <w:color w:val="000000" w:themeColor="text2"/>
                <w:lang w:eastAsia="en-CA"/>
              </w:rPr>
              <w:t>X</w:t>
            </w:r>
          </w:p>
        </w:tc>
        <w:tc>
          <w:tcPr>
            <w:tcW w:w="1110" w:type="dxa"/>
            <w:tcBorders>
              <w:top w:val="nil"/>
              <w:left w:val="nil"/>
              <w:bottom w:val="single" w:sz="4" w:space="0" w:color="auto"/>
              <w:right w:val="single" w:sz="4" w:space="0" w:color="auto"/>
            </w:tcBorders>
            <w:noWrap/>
            <w:vAlign w:val="center"/>
            <w:hideMark/>
          </w:tcPr>
          <w:p w14:paraId="5EB29939" w14:textId="77777777" w:rsidR="00B9227D" w:rsidRPr="007A3F95" w:rsidRDefault="00B9227D" w:rsidP="4AD92D07">
            <w:pPr>
              <w:spacing w:after="0"/>
              <w:jc w:val="center"/>
              <w:rPr>
                <w:rFonts w:eastAsia="Times New Roman"/>
                <w:b/>
                <w:bCs/>
                <w:color w:val="000000"/>
                <w:lang w:eastAsia="en-CA"/>
              </w:rPr>
            </w:pPr>
            <w:r w:rsidRPr="4AD92D07">
              <w:rPr>
                <w:rFonts w:eastAsia="Times New Roman"/>
                <w:b/>
                <w:bCs/>
                <w:color w:val="000000" w:themeColor="text2"/>
                <w:lang w:eastAsia="en-CA"/>
              </w:rPr>
              <w:t>X</w:t>
            </w:r>
          </w:p>
        </w:tc>
        <w:tc>
          <w:tcPr>
            <w:tcW w:w="1125" w:type="dxa"/>
            <w:tcBorders>
              <w:top w:val="nil"/>
              <w:left w:val="nil"/>
              <w:bottom w:val="single" w:sz="4" w:space="0" w:color="auto"/>
              <w:right w:val="single" w:sz="4" w:space="0" w:color="auto"/>
            </w:tcBorders>
            <w:noWrap/>
            <w:vAlign w:val="center"/>
            <w:hideMark/>
          </w:tcPr>
          <w:p w14:paraId="04ACFE58" w14:textId="77777777" w:rsidR="00B9227D" w:rsidRPr="007A3F95" w:rsidRDefault="00B9227D" w:rsidP="4AD92D07">
            <w:pPr>
              <w:spacing w:after="0"/>
              <w:jc w:val="center"/>
              <w:rPr>
                <w:rFonts w:eastAsia="Times New Roman"/>
                <w:b/>
                <w:bCs/>
                <w:color w:val="000000"/>
                <w:lang w:eastAsia="en-CA"/>
              </w:rPr>
            </w:pPr>
            <w:r w:rsidRPr="4AD92D07">
              <w:rPr>
                <w:rFonts w:eastAsia="Times New Roman"/>
                <w:b/>
                <w:bCs/>
                <w:color w:val="000000" w:themeColor="text2"/>
                <w:lang w:eastAsia="en-CA"/>
              </w:rPr>
              <w:t>X</w:t>
            </w:r>
          </w:p>
        </w:tc>
        <w:tc>
          <w:tcPr>
            <w:tcW w:w="1484" w:type="dxa"/>
            <w:tcBorders>
              <w:top w:val="nil"/>
              <w:left w:val="nil"/>
              <w:bottom w:val="single" w:sz="4" w:space="0" w:color="auto"/>
              <w:right w:val="single" w:sz="4" w:space="0" w:color="auto"/>
            </w:tcBorders>
            <w:vAlign w:val="center"/>
          </w:tcPr>
          <w:p w14:paraId="4A985EC4" w14:textId="0025AEA5" w:rsidR="75475E08" w:rsidRDefault="75475E08" w:rsidP="4AD92D07">
            <w:pPr>
              <w:jc w:val="center"/>
              <w:rPr>
                <w:rFonts w:eastAsia="Times New Roman"/>
                <w:b/>
                <w:bCs/>
                <w:color w:val="000000" w:themeColor="text2"/>
                <w:lang w:eastAsia="en-CA"/>
              </w:rPr>
            </w:pPr>
            <w:r w:rsidRPr="4AD92D07">
              <w:rPr>
                <w:rFonts w:eastAsia="Times New Roman"/>
                <w:b/>
                <w:bCs/>
                <w:color w:val="000000" w:themeColor="text2"/>
                <w:lang w:eastAsia="en-CA"/>
              </w:rPr>
              <w:t>X</w:t>
            </w:r>
          </w:p>
        </w:tc>
        <w:tc>
          <w:tcPr>
            <w:tcW w:w="1560" w:type="dxa"/>
            <w:tcBorders>
              <w:top w:val="nil"/>
              <w:left w:val="nil"/>
              <w:bottom w:val="single" w:sz="4" w:space="0" w:color="auto"/>
              <w:right w:val="single" w:sz="4" w:space="0" w:color="auto"/>
            </w:tcBorders>
            <w:vAlign w:val="center"/>
          </w:tcPr>
          <w:p w14:paraId="6094F551" w14:textId="7EFE4840" w:rsidR="75475E08" w:rsidRDefault="75475E08" w:rsidP="4AD92D07">
            <w:pPr>
              <w:jc w:val="center"/>
              <w:rPr>
                <w:rFonts w:eastAsia="Times New Roman"/>
                <w:b/>
                <w:bCs/>
                <w:color w:val="000000" w:themeColor="text2"/>
                <w:lang w:eastAsia="en-CA"/>
              </w:rPr>
            </w:pPr>
            <w:r w:rsidRPr="4AD92D07">
              <w:rPr>
                <w:rFonts w:eastAsia="Times New Roman"/>
                <w:b/>
                <w:bCs/>
                <w:color w:val="000000" w:themeColor="text2"/>
                <w:lang w:eastAsia="en-CA"/>
              </w:rPr>
              <w:t>X</w:t>
            </w:r>
          </w:p>
        </w:tc>
      </w:tr>
      <w:tr w:rsidR="00B9227D" w:rsidRPr="00F02D6E" w14:paraId="0C09154B" w14:textId="77777777" w:rsidTr="0063152F">
        <w:trPr>
          <w:trHeight w:val="770"/>
        </w:trPr>
        <w:tc>
          <w:tcPr>
            <w:tcW w:w="875" w:type="dxa"/>
            <w:tcBorders>
              <w:top w:val="single" w:sz="4" w:space="0" w:color="auto"/>
              <w:left w:val="single" w:sz="8" w:space="0" w:color="auto"/>
              <w:bottom w:val="single" w:sz="4" w:space="0" w:color="auto"/>
              <w:right w:val="single" w:sz="4" w:space="0" w:color="auto"/>
            </w:tcBorders>
            <w:noWrap/>
            <w:vAlign w:val="center"/>
            <w:hideMark/>
          </w:tcPr>
          <w:p w14:paraId="66AD8B70" w14:textId="77777777" w:rsidR="00B9227D" w:rsidRPr="007A3F95" w:rsidRDefault="00B9227D" w:rsidP="00411DA5">
            <w:pPr>
              <w:spacing w:after="0"/>
              <w:jc w:val="center"/>
              <w:rPr>
                <w:rFonts w:eastAsia="Times New Roman" w:cstheme="minorHAnsi"/>
                <w:color w:val="000000"/>
                <w:szCs w:val="24"/>
                <w:lang w:eastAsia="en-CA"/>
              </w:rPr>
            </w:pPr>
            <w:r w:rsidRPr="007A3F95">
              <w:rPr>
                <w:rFonts w:eastAsia="Times New Roman" w:cstheme="minorHAnsi"/>
                <w:color w:val="000000"/>
                <w:szCs w:val="24"/>
                <w:lang w:eastAsia="en-CA"/>
              </w:rPr>
              <w:t>3</w:t>
            </w:r>
          </w:p>
        </w:tc>
        <w:tc>
          <w:tcPr>
            <w:tcW w:w="1935" w:type="dxa"/>
            <w:tcBorders>
              <w:top w:val="nil"/>
              <w:left w:val="nil"/>
              <w:bottom w:val="single" w:sz="4" w:space="0" w:color="auto"/>
              <w:right w:val="single" w:sz="4" w:space="0" w:color="auto"/>
            </w:tcBorders>
            <w:vAlign w:val="center"/>
            <w:hideMark/>
          </w:tcPr>
          <w:p w14:paraId="2ACB2C9E" w14:textId="77777777" w:rsidR="00B9227D" w:rsidRPr="007A3F95" w:rsidRDefault="00B9227D" w:rsidP="00411DA5">
            <w:pPr>
              <w:spacing w:after="0"/>
              <w:rPr>
                <w:rFonts w:eastAsia="Times New Roman" w:cstheme="minorHAnsi"/>
                <w:color w:val="000000"/>
                <w:szCs w:val="24"/>
                <w:lang w:eastAsia="en-CA"/>
              </w:rPr>
            </w:pPr>
            <w:r w:rsidRPr="007A3F95">
              <w:rPr>
                <w:rFonts w:eastAsia="Times New Roman" w:cstheme="minorHAnsi"/>
                <w:color w:val="000000"/>
                <w:szCs w:val="24"/>
                <w:lang w:eastAsia="en-CA"/>
              </w:rPr>
              <w:t>Annual Reports (for prior year's operations)</w:t>
            </w:r>
          </w:p>
        </w:tc>
        <w:tc>
          <w:tcPr>
            <w:tcW w:w="1125" w:type="dxa"/>
            <w:tcBorders>
              <w:top w:val="nil"/>
              <w:left w:val="nil"/>
              <w:bottom w:val="single" w:sz="4" w:space="0" w:color="auto"/>
              <w:right w:val="single" w:sz="4" w:space="0" w:color="auto"/>
            </w:tcBorders>
            <w:vAlign w:val="center"/>
            <w:hideMark/>
          </w:tcPr>
          <w:p w14:paraId="4F7B7693" w14:textId="39CCE88D" w:rsidR="00B9227D" w:rsidRPr="007A3F95" w:rsidRDefault="00B9227D" w:rsidP="4AD92D07">
            <w:pPr>
              <w:spacing w:after="0"/>
              <w:jc w:val="center"/>
              <w:rPr>
                <w:rFonts w:eastAsia="Times New Roman"/>
                <w:color w:val="000000"/>
                <w:sz w:val="20"/>
                <w:szCs w:val="20"/>
                <w:lang w:eastAsia="en-CA"/>
              </w:rPr>
            </w:pPr>
            <w:r w:rsidRPr="4AD92D07">
              <w:rPr>
                <w:rFonts w:eastAsia="Times New Roman"/>
                <w:b/>
                <w:bCs/>
                <w:color w:val="000000" w:themeColor="text2"/>
                <w:lang w:eastAsia="en-CA"/>
              </w:rPr>
              <w:t>X</w:t>
            </w:r>
            <w:r>
              <w:br/>
            </w:r>
          </w:p>
        </w:tc>
        <w:tc>
          <w:tcPr>
            <w:tcW w:w="1110" w:type="dxa"/>
            <w:tcBorders>
              <w:top w:val="nil"/>
              <w:left w:val="nil"/>
              <w:bottom w:val="single" w:sz="4" w:space="0" w:color="auto"/>
              <w:right w:val="single" w:sz="4" w:space="0" w:color="auto"/>
            </w:tcBorders>
            <w:vAlign w:val="center"/>
            <w:hideMark/>
          </w:tcPr>
          <w:p w14:paraId="4E80C2B0" w14:textId="577812EC" w:rsidR="00B9227D" w:rsidRPr="007A3F95" w:rsidRDefault="00B9227D" w:rsidP="4AD92D07">
            <w:pPr>
              <w:spacing w:after="0"/>
              <w:jc w:val="center"/>
              <w:rPr>
                <w:rFonts w:eastAsia="Times New Roman"/>
                <w:color w:val="000000"/>
                <w:sz w:val="20"/>
                <w:szCs w:val="20"/>
                <w:lang w:eastAsia="en-CA"/>
              </w:rPr>
            </w:pPr>
            <w:r w:rsidRPr="4AD92D07">
              <w:rPr>
                <w:rFonts w:eastAsia="Times New Roman"/>
                <w:b/>
                <w:bCs/>
                <w:color w:val="000000" w:themeColor="text2"/>
                <w:lang w:eastAsia="en-CA"/>
              </w:rPr>
              <w:t>X</w:t>
            </w:r>
            <w:r>
              <w:br/>
            </w:r>
          </w:p>
        </w:tc>
        <w:tc>
          <w:tcPr>
            <w:tcW w:w="1125" w:type="dxa"/>
            <w:tcBorders>
              <w:top w:val="nil"/>
              <w:left w:val="nil"/>
              <w:bottom w:val="single" w:sz="4" w:space="0" w:color="auto"/>
              <w:right w:val="single" w:sz="4" w:space="0" w:color="auto"/>
            </w:tcBorders>
            <w:vAlign w:val="center"/>
            <w:hideMark/>
          </w:tcPr>
          <w:p w14:paraId="3CB9B93F" w14:textId="68584590" w:rsidR="00B9227D" w:rsidRPr="007A3F95" w:rsidRDefault="00B9227D" w:rsidP="4AD92D07">
            <w:pPr>
              <w:spacing w:after="0"/>
              <w:jc w:val="center"/>
              <w:rPr>
                <w:rFonts w:eastAsia="Times New Roman"/>
                <w:color w:val="000000"/>
                <w:sz w:val="20"/>
                <w:szCs w:val="20"/>
                <w:lang w:eastAsia="en-CA"/>
              </w:rPr>
            </w:pPr>
            <w:r w:rsidRPr="4AD92D07">
              <w:rPr>
                <w:rFonts w:eastAsia="Times New Roman"/>
                <w:b/>
                <w:bCs/>
                <w:color w:val="000000" w:themeColor="text2"/>
                <w:lang w:eastAsia="en-CA"/>
              </w:rPr>
              <w:t>X</w:t>
            </w:r>
            <w:r>
              <w:br/>
            </w:r>
          </w:p>
        </w:tc>
        <w:tc>
          <w:tcPr>
            <w:tcW w:w="1484" w:type="dxa"/>
            <w:tcBorders>
              <w:top w:val="nil"/>
              <w:left w:val="nil"/>
              <w:bottom w:val="single" w:sz="4" w:space="0" w:color="auto"/>
              <w:right w:val="single" w:sz="4" w:space="0" w:color="auto"/>
            </w:tcBorders>
            <w:vAlign w:val="center"/>
          </w:tcPr>
          <w:p w14:paraId="46396128" w14:textId="15D5AA7E" w:rsidR="5A3E766C" w:rsidRDefault="5A3E766C" w:rsidP="4AD92D07">
            <w:pPr>
              <w:jc w:val="center"/>
              <w:rPr>
                <w:rFonts w:eastAsia="Times New Roman"/>
                <w:b/>
                <w:bCs/>
                <w:color w:val="000000" w:themeColor="text2"/>
                <w:lang w:eastAsia="en-CA"/>
              </w:rPr>
            </w:pPr>
            <w:r w:rsidRPr="4AD92D07">
              <w:rPr>
                <w:rFonts w:eastAsia="Times New Roman"/>
                <w:b/>
                <w:bCs/>
                <w:color w:val="000000" w:themeColor="text2"/>
                <w:lang w:eastAsia="en-CA"/>
              </w:rPr>
              <w:t>X</w:t>
            </w:r>
          </w:p>
        </w:tc>
        <w:tc>
          <w:tcPr>
            <w:tcW w:w="1560" w:type="dxa"/>
            <w:tcBorders>
              <w:top w:val="nil"/>
              <w:left w:val="nil"/>
              <w:bottom w:val="single" w:sz="4" w:space="0" w:color="auto"/>
              <w:right w:val="single" w:sz="4" w:space="0" w:color="auto"/>
            </w:tcBorders>
            <w:vAlign w:val="center"/>
          </w:tcPr>
          <w:p w14:paraId="6DE5BD73" w14:textId="3F37142E" w:rsidR="5A3E766C" w:rsidRDefault="5A3E766C" w:rsidP="4AD92D07">
            <w:pPr>
              <w:jc w:val="center"/>
              <w:rPr>
                <w:rFonts w:eastAsia="Times New Roman"/>
                <w:b/>
                <w:bCs/>
                <w:color w:val="000000" w:themeColor="text2"/>
                <w:lang w:eastAsia="en-CA"/>
              </w:rPr>
            </w:pPr>
            <w:r w:rsidRPr="4AD92D07">
              <w:rPr>
                <w:rFonts w:eastAsia="Times New Roman"/>
                <w:b/>
                <w:bCs/>
                <w:color w:val="000000" w:themeColor="text2"/>
                <w:lang w:eastAsia="en-CA"/>
              </w:rPr>
              <w:t>X</w:t>
            </w:r>
          </w:p>
        </w:tc>
      </w:tr>
      <w:tr w:rsidR="00B9227D" w:rsidRPr="00F02D6E" w14:paraId="6F662FFB" w14:textId="77777777" w:rsidTr="0063152F">
        <w:trPr>
          <w:trHeight w:val="580"/>
        </w:trPr>
        <w:tc>
          <w:tcPr>
            <w:tcW w:w="875" w:type="dxa"/>
            <w:tcBorders>
              <w:top w:val="nil"/>
              <w:left w:val="single" w:sz="8" w:space="0" w:color="auto"/>
              <w:bottom w:val="single" w:sz="4" w:space="0" w:color="auto"/>
              <w:right w:val="single" w:sz="4" w:space="0" w:color="auto"/>
            </w:tcBorders>
            <w:noWrap/>
            <w:vAlign w:val="center"/>
            <w:hideMark/>
          </w:tcPr>
          <w:p w14:paraId="2F03938D" w14:textId="77777777" w:rsidR="00B9227D" w:rsidRPr="007A3F95" w:rsidRDefault="00B9227D" w:rsidP="00411DA5">
            <w:pPr>
              <w:spacing w:after="0"/>
              <w:jc w:val="center"/>
              <w:rPr>
                <w:rFonts w:eastAsia="Times New Roman" w:cstheme="minorHAnsi"/>
                <w:color w:val="000000"/>
                <w:szCs w:val="24"/>
                <w:lang w:eastAsia="en-CA"/>
              </w:rPr>
            </w:pPr>
            <w:r w:rsidRPr="007A3F95">
              <w:rPr>
                <w:rFonts w:eastAsia="Times New Roman" w:cstheme="minorHAnsi"/>
                <w:color w:val="000000"/>
                <w:szCs w:val="24"/>
                <w:lang w:eastAsia="en-CA"/>
              </w:rPr>
              <w:t>4</w:t>
            </w:r>
          </w:p>
        </w:tc>
        <w:tc>
          <w:tcPr>
            <w:tcW w:w="1935" w:type="dxa"/>
            <w:tcBorders>
              <w:top w:val="nil"/>
              <w:left w:val="nil"/>
              <w:bottom w:val="single" w:sz="4" w:space="0" w:color="auto"/>
              <w:right w:val="single" w:sz="4" w:space="0" w:color="auto"/>
            </w:tcBorders>
            <w:vAlign w:val="center"/>
            <w:hideMark/>
          </w:tcPr>
          <w:p w14:paraId="37404DE8" w14:textId="69675609" w:rsidR="00B9227D" w:rsidRPr="007A3F95" w:rsidRDefault="00B9227D" w:rsidP="00411DA5">
            <w:pPr>
              <w:spacing w:after="0"/>
              <w:rPr>
                <w:rFonts w:eastAsia="Times New Roman" w:cstheme="minorHAnsi"/>
                <w:color w:val="000000"/>
                <w:szCs w:val="24"/>
                <w:lang w:eastAsia="en-CA"/>
              </w:rPr>
            </w:pPr>
            <w:r w:rsidRPr="007A3F95">
              <w:rPr>
                <w:rFonts w:eastAsia="Times New Roman" w:cstheme="minorHAnsi"/>
                <w:color w:val="000000"/>
                <w:szCs w:val="24"/>
                <w:lang w:eastAsia="en-CA"/>
              </w:rPr>
              <w:t>Independent Forest Audit</w:t>
            </w:r>
          </w:p>
        </w:tc>
        <w:tc>
          <w:tcPr>
            <w:tcW w:w="1125" w:type="dxa"/>
            <w:tcBorders>
              <w:top w:val="nil"/>
              <w:left w:val="nil"/>
              <w:bottom w:val="single" w:sz="4" w:space="0" w:color="auto"/>
              <w:right w:val="single" w:sz="4" w:space="0" w:color="auto"/>
            </w:tcBorders>
            <w:noWrap/>
            <w:vAlign w:val="center"/>
            <w:hideMark/>
          </w:tcPr>
          <w:p w14:paraId="38F99446" w14:textId="77777777" w:rsidR="00B9227D" w:rsidRPr="007A3F95" w:rsidRDefault="00B9227D" w:rsidP="4AD92D07">
            <w:pPr>
              <w:spacing w:after="0"/>
              <w:jc w:val="center"/>
              <w:rPr>
                <w:rFonts w:eastAsia="Times New Roman"/>
                <w:b/>
                <w:bCs/>
                <w:color w:val="000000"/>
                <w:lang w:eastAsia="en-CA"/>
              </w:rPr>
            </w:pPr>
            <w:r w:rsidRPr="4AD92D07">
              <w:rPr>
                <w:rFonts w:eastAsia="Times New Roman"/>
                <w:b/>
                <w:bCs/>
                <w:color w:val="000000" w:themeColor="text2"/>
                <w:lang w:eastAsia="en-CA"/>
              </w:rPr>
              <w:t>X</w:t>
            </w:r>
          </w:p>
        </w:tc>
        <w:tc>
          <w:tcPr>
            <w:tcW w:w="1110" w:type="dxa"/>
            <w:tcBorders>
              <w:top w:val="nil"/>
              <w:left w:val="nil"/>
              <w:bottom w:val="single" w:sz="4" w:space="0" w:color="auto"/>
              <w:right w:val="single" w:sz="4" w:space="0" w:color="auto"/>
            </w:tcBorders>
            <w:noWrap/>
            <w:vAlign w:val="center"/>
            <w:hideMark/>
          </w:tcPr>
          <w:p w14:paraId="59BA16D9" w14:textId="77777777" w:rsidR="00B9227D" w:rsidRPr="007A3F95" w:rsidRDefault="00B9227D" w:rsidP="4AD92D07">
            <w:pPr>
              <w:spacing w:after="0"/>
              <w:jc w:val="center"/>
              <w:rPr>
                <w:rFonts w:eastAsia="Times New Roman"/>
                <w:b/>
                <w:bCs/>
                <w:color w:val="000000"/>
                <w:lang w:eastAsia="en-CA"/>
              </w:rPr>
            </w:pPr>
            <w:r w:rsidRPr="4AD92D07">
              <w:rPr>
                <w:rFonts w:eastAsia="Times New Roman"/>
                <w:b/>
                <w:bCs/>
                <w:color w:val="000000" w:themeColor="text2"/>
                <w:lang w:eastAsia="en-CA"/>
              </w:rPr>
              <w:t>X</w:t>
            </w:r>
          </w:p>
        </w:tc>
        <w:tc>
          <w:tcPr>
            <w:tcW w:w="1125" w:type="dxa"/>
            <w:tcBorders>
              <w:top w:val="nil"/>
              <w:left w:val="nil"/>
              <w:bottom w:val="single" w:sz="4" w:space="0" w:color="auto"/>
              <w:right w:val="single" w:sz="4" w:space="0" w:color="auto"/>
            </w:tcBorders>
            <w:noWrap/>
            <w:vAlign w:val="center"/>
            <w:hideMark/>
          </w:tcPr>
          <w:p w14:paraId="530B5F5E" w14:textId="77777777" w:rsidR="00B9227D" w:rsidRPr="007A3F95" w:rsidRDefault="00B9227D" w:rsidP="4AD92D07">
            <w:pPr>
              <w:spacing w:after="0"/>
              <w:jc w:val="center"/>
              <w:rPr>
                <w:rFonts w:eastAsia="Times New Roman"/>
                <w:b/>
                <w:bCs/>
                <w:color w:val="000000"/>
                <w:lang w:eastAsia="en-CA"/>
              </w:rPr>
            </w:pPr>
            <w:r w:rsidRPr="4AD92D07">
              <w:rPr>
                <w:rFonts w:eastAsia="Times New Roman"/>
                <w:b/>
                <w:bCs/>
                <w:color w:val="000000" w:themeColor="text2"/>
                <w:lang w:eastAsia="en-CA"/>
              </w:rPr>
              <w:t>X</w:t>
            </w:r>
          </w:p>
        </w:tc>
        <w:tc>
          <w:tcPr>
            <w:tcW w:w="1484" w:type="dxa"/>
            <w:tcBorders>
              <w:top w:val="nil"/>
              <w:left w:val="nil"/>
              <w:bottom w:val="single" w:sz="4" w:space="0" w:color="auto"/>
              <w:right w:val="single" w:sz="4" w:space="0" w:color="auto"/>
            </w:tcBorders>
            <w:vAlign w:val="center"/>
          </w:tcPr>
          <w:p w14:paraId="6E9F5E68" w14:textId="3DA18426" w:rsidR="63DF5494" w:rsidRDefault="63DF5494" w:rsidP="4AD92D07">
            <w:pPr>
              <w:jc w:val="center"/>
              <w:rPr>
                <w:rFonts w:eastAsia="Times New Roman"/>
                <w:b/>
                <w:bCs/>
                <w:color w:val="000000" w:themeColor="text2"/>
                <w:lang w:eastAsia="en-CA"/>
              </w:rPr>
            </w:pPr>
            <w:r w:rsidRPr="4AD92D07">
              <w:rPr>
                <w:rFonts w:eastAsia="Times New Roman"/>
                <w:b/>
                <w:bCs/>
                <w:color w:val="000000" w:themeColor="text2"/>
                <w:lang w:eastAsia="en-CA"/>
              </w:rPr>
              <w:t>X</w:t>
            </w:r>
          </w:p>
        </w:tc>
        <w:tc>
          <w:tcPr>
            <w:tcW w:w="1560" w:type="dxa"/>
            <w:tcBorders>
              <w:top w:val="nil"/>
              <w:left w:val="nil"/>
              <w:bottom w:val="single" w:sz="4" w:space="0" w:color="auto"/>
              <w:right w:val="single" w:sz="4" w:space="0" w:color="auto"/>
            </w:tcBorders>
            <w:vAlign w:val="center"/>
          </w:tcPr>
          <w:p w14:paraId="6A6547B2" w14:textId="36DA9567" w:rsidR="63DF5494" w:rsidRDefault="63DF5494" w:rsidP="4AD92D07">
            <w:pPr>
              <w:jc w:val="center"/>
              <w:rPr>
                <w:rFonts w:eastAsia="Times New Roman"/>
                <w:b/>
                <w:bCs/>
                <w:color w:val="000000" w:themeColor="text2"/>
                <w:lang w:eastAsia="en-CA"/>
              </w:rPr>
            </w:pPr>
            <w:r w:rsidRPr="4AD92D07">
              <w:rPr>
                <w:rFonts w:eastAsia="Times New Roman"/>
                <w:b/>
                <w:bCs/>
                <w:color w:val="000000" w:themeColor="text2"/>
                <w:lang w:eastAsia="en-CA"/>
              </w:rPr>
              <w:t>X</w:t>
            </w:r>
          </w:p>
        </w:tc>
      </w:tr>
      <w:tr w:rsidR="00B9227D" w:rsidRPr="00F02D6E" w14:paraId="0630163A" w14:textId="77777777" w:rsidTr="0063152F">
        <w:trPr>
          <w:trHeight w:val="870"/>
        </w:trPr>
        <w:tc>
          <w:tcPr>
            <w:tcW w:w="875" w:type="dxa"/>
            <w:tcBorders>
              <w:top w:val="nil"/>
              <w:left w:val="single" w:sz="8" w:space="0" w:color="auto"/>
              <w:bottom w:val="single" w:sz="4" w:space="0" w:color="auto"/>
              <w:right w:val="single" w:sz="4" w:space="0" w:color="auto"/>
            </w:tcBorders>
            <w:noWrap/>
            <w:vAlign w:val="center"/>
            <w:hideMark/>
          </w:tcPr>
          <w:p w14:paraId="064497BF" w14:textId="77777777" w:rsidR="00B9227D" w:rsidRPr="007A3F95" w:rsidRDefault="00B9227D" w:rsidP="00411DA5">
            <w:pPr>
              <w:spacing w:after="0"/>
              <w:jc w:val="center"/>
              <w:rPr>
                <w:rFonts w:eastAsia="Times New Roman" w:cstheme="minorHAnsi"/>
                <w:color w:val="000000"/>
                <w:szCs w:val="24"/>
                <w:lang w:eastAsia="en-CA"/>
              </w:rPr>
            </w:pPr>
            <w:r w:rsidRPr="007A3F95">
              <w:rPr>
                <w:rFonts w:eastAsia="Times New Roman" w:cstheme="minorHAnsi"/>
                <w:color w:val="000000"/>
                <w:szCs w:val="24"/>
                <w:lang w:eastAsia="en-CA"/>
              </w:rPr>
              <w:t>5</w:t>
            </w:r>
          </w:p>
        </w:tc>
        <w:tc>
          <w:tcPr>
            <w:tcW w:w="1935" w:type="dxa"/>
            <w:tcBorders>
              <w:top w:val="nil"/>
              <w:left w:val="nil"/>
              <w:bottom w:val="single" w:sz="4" w:space="0" w:color="auto"/>
              <w:right w:val="single" w:sz="4" w:space="0" w:color="auto"/>
            </w:tcBorders>
            <w:vAlign w:val="center"/>
            <w:hideMark/>
          </w:tcPr>
          <w:p w14:paraId="107E3895" w14:textId="15B93CBC" w:rsidR="00B9227D" w:rsidRPr="007A3F95" w:rsidRDefault="00B9227D" w:rsidP="00411DA5">
            <w:pPr>
              <w:spacing w:after="0"/>
              <w:rPr>
                <w:rFonts w:eastAsia="Times New Roman" w:cstheme="minorHAnsi"/>
                <w:color w:val="000000"/>
                <w:szCs w:val="24"/>
                <w:lang w:eastAsia="en-CA"/>
              </w:rPr>
            </w:pPr>
            <w:r w:rsidRPr="007A3F95">
              <w:rPr>
                <w:rFonts w:eastAsia="Times New Roman" w:cstheme="minorHAnsi"/>
                <w:color w:val="000000"/>
                <w:szCs w:val="24"/>
                <w:lang w:eastAsia="en-CA"/>
              </w:rPr>
              <w:t xml:space="preserve">Silviculture Program </w:t>
            </w:r>
            <w:r w:rsidR="00DF5D75">
              <w:rPr>
                <w:rFonts w:eastAsia="Times New Roman" w:cstheme="minorHAnsi"/>
                <w:color w:val="000000"/>
                <w:szCs w:val="24"/>
                <w:lang w:eastAsia="en-CA"/>
              </w:rPr>
              <w:t>–</w:t>
            </w:r>
            <w:r w:rsidRPr="007A3F95">
              <w:rPr>
                <w:rFonts w:eastAsia="Times New Roman" w:cstheme="minorHAnsi"/>
                <w:color w:val="000000"/>
                <w:szCs w:val="24"/>
                <w:lang w:eastAsia="en-CA"/>
              </w:rPr>
              <w:t xml:space="preserve"> </w:t>
            </w:r>
            <w:r w:rsidR="00DF5D75">
              <w:rPr>
                <w:rFonts w:eastAsia="Times New Roman" w:cstheme="minorHAnsi"/>
                <w:color w:val="000000"/>
                <w:szCs w:val="24"/>
                <w:lang w:eastAsia="en-CA"/>
              </w:rPr>
              <w:t>(</w:t>
            </w:r>
            <w:r w:rsidR="003A57EE">
              <w:rPr>
                <w:rFonts w:eastAsia="Times New Roman" w:cstheme="minorHAnsi"/>
                <w:color w:val="000000"/>
                <w:szCs w:val="24"/>
                <w:lang w:eastAsia="en-CA"/>
              </w:rPr>
              <w:t>Full Deliver</w:t>
            </w:r>
            <w:r w:rsidR="00DC279F">
              <w:rPr>
                <w:rFonts w:eastAsia="Times New Roman" w:cstheme="minorHAnsi"/>
                <w:color w:val="000000"/>
                <w:szCs w:val="24"/>
                <w:lang w:eastAsia="en-CA"/>
              </w:rPr>
              <w:t xml:space="preserve">y with </w:t>
            </w:r>
            <w:r w:rsidR="00413956">
              <w:rPr>
                <w:rFonts w:eastAsia="Times New Roman" w:cstheme="minorHAnsi"/>
                <w:color w:val="000000"/>
                <w:szCs w:val="24"/>
                <w:lang w:eastAsia="en-CA"/>
              </w:rPr>
              <w:t>Y</w:t>
            </w:r>
            <w:r w:rsidR="00DC279F">
              <w:rPr>
                <w:rFonts w:eastAsia="Times New Roman" w:cstheme="minorHAnsi"/>
                <w:color w:val="000000"/>
                <w:szCs w:val="24"/>
                <w:lang w:eastAsia="en-CA"/>
              </w:rPr>
              <w:t>early Approval from Board</w:t>
            </w:r>
            <w:r w:rsidR="00740C41">
              <w:rPr>
                <w:rFonts w:eastAsia="Times New Roman" w:cstheme="minorHAnsi"/>
                <w:color w:val="000000"/>
                <w:szCs w:val="24"/>
                <w:lang w:eastAsia="en-CA"/>
              </w:rPr>
              <w:t>)</w:t>
            </w:r>
          </w:p>
        </w:tc>
        <w:tc>
          <w:tcPr>
            <w:tcW w:w="1125" w:type="dxa"/>
            <w:tcBorders>
              <w:top w:val="nil"/>
              <w:left w:val="nil"/>
              <w:bottom w:val="single" w:sz="4" w:space="0" w:color="auto"/>
              <w:right w:val="single" w:sz="4" w:space="0" w:color="auto"/>
            </w:tcBorders>
            <w:noWrap/>
            <w:vAlign w:val="center"/>
            <w:hideMark/>
          </w:tcPr>
          <w:p w14:paraId="554D5676" w14:textId="77777777" w:rsidR="00B9227D" w:rsidRPr="007A3F95" w:rsidRDefault="00B9227D" w:rsidP="4AD92D07">
            <w:pPr>
              <w:spacing w:after="0"/>
              <w:jc w:val="center"/>
              <w:rPr>
                <w:rFonts w:eastAsia="Times New Roman"/>
                <w:b/>
                <w:bCs/>
                <w:color w:val="000000"/>
                <w:lang w:eastAsia="en-CA"/>
              </w:rPr>
            </w:pPr>
            <w:r w:rsidRPr="4AD92D07">
              <w:rPr>
                <w:rFonts w:eastAsia="Times New Roman"/>
                <w:b/>
                <w:bCs/>
                <w:color w:val="000000" w:themeColor="text2"/>
                <w:lang w:eastAsia="en-CA"/>
              </w:rPr>
              <w:t>X</w:t>
            </w:r>
          </w:p>
        </w:tc>
        <w:tc>
          <w:tcPr>
            <w:tcW w:w="1110" w:type="dxa"/>
            <w:tcBorders>
              <w:top w:val="nil"/>
              <w:left w:val="nil"/>
              <w:bottom w:val="single" w:sz="4" w:space="0" w:color="auto"/>
              <w:right w:val="single" w:sz="4" w:space="0" w:color="auto"/>
            </w:tcBorders>
            <w:noWrap/>
            <w:vAlign w:val="center"/>
            <w:hideMark/>
          </w:tcPr>
          <w:p w14:paraId="12FADEC3" w14:textId="77777777" w:rsidR="00B9227D" w:rsidRPr="007A3F95" w:rsidRDefault="00B9227D" w:rsidP="4AD92D07">
            <w:pPr>
              <w:spacing w:after="0"/>
              <w:jc w:val="center"/>
              <w:rPr>
                <w:rFonts w:eastAsia="Times New Roman"/>
                <w:b/>
                <w:bCs/>
                <w:color w:val="000000"/>
                <w:lang w:eastAsia="en-CA"/>
              </w:rPr>
            </w:pPr>
            <w:r w:rsidRPr="4AD92D07">
              <w:rPr>
                <w:rFonts w:eastAsia="Times New Roman"/>
                <w:b/>
                <w:bCs/>
                <w:color w:val="000000" w:themeColor="text2"/>
                <w:lang w:eastAsia="en-CA"/>
              </w:rPr>
              <w:t>X</w:t>
            </w:r>
          </w:p>
        </w:tc>
        <w:tc>
          <w:tcPr>
            <w:tcW w:w="1125" w:type="dxa"/>
            <w:tcBorders>
              <w:top w:val="nil"/>
              <w:left w:val="nil"/>
              <w:bottom w:val="single" w:sz="4" w:space="0" w:color="auto"/>
              <w:right w:val="single" w:sz="4" w:space="0" w:color="auto"/>
            </w:tcBorders>
            <w:noWrap/>
            <w:vAlign w:val="center"/>
            <w:hideMark/>
          </w:tcPr>
          <w:p w14:paraId="3D4095EA" w14:textId="77777777" w:rsidR="00B9227D" w:rsidRPr="007A3F95" w:rsidRDefault="00B9227D" w:rsidP="4AD92D07">
            <w:pPr>
              <w:spacing w:after="0"/>
              <w:jc w:val="center"/>
              <w:rPr>
                <w:rFonts w:eastAsia="Times New Roman"/>
                <w:b/>
                <w:bCs/>
                <w:color w:val="000000"/>
                <w:lang w:eastAsia="en-CA"/>
              </w:rPr>
            </w:pPr>
            <w:r w:rsidRPr="4AD92D07">
              <w:rPr>
                <w:rFonts w:eastAsia="Times New Roman"/>
                <w:b/>
                <w:bCs/>
                <w:color w:val="000000" w:themeColor="text2"/>
                <w:lang w:eastAsia="en-CA"/>
              </w:rPr>
              <w:t>X</w:t>
            </w:r>
          </w:p>
        </w:tc>
        <w:tc>
          <w:tcPr>
            <w:tcW w:w="1484" w:type="dxa"/>
            <w:tcBorders>
              <w:top w:val="nil"/>
              <w:left w:val="nil"/>
              <w:bottom w:val="single" w:sz="4" w:space="0" w:color="auto"/>
              <w:right w:val="single" w:sz="4" w:space="0" w:color="auto"/>
            </w:tcBorders>
            <w:vAlign w:val="center"/>
          </w:tcPr>
          <w:p w14:paraId="5023B191" w14:textId="75AFD1F9" w:rsidR="108DC4FE" w:rsidRDefault="108DC4FE" w:rsidP="4AD92D07">
            <w:pPr>
              <w:jc w:val="center"/>
              <w:rPr>
                <w:rFonts w:eastAsia="Times New Roman"/>
                <w:b/>
                <w:bCs/>
                <w:color w:val="000000" w:themeColor="text2"/>
                <w:lang w:eastAsia="en-CA"/>
              </w:rPr>
            </w:pPr>
            <w:r w:rsidRPr="4AD92D07">
              <w:rPr>
                <w:rFonts w:eastAsia="Times New Roman"/>
                <w:b/>
                <w:bCs/>
                <w:color w:val="000000" w:themeColor="text2"/>
                <w:lang w:eastAsia="en-CA"/>
              </w:rPr>
              <w:t>X</w:t>
            </w:r>
          </w:p>
        </w:tc>
        <w:tc>
          <w:tcPr>
            <w:tcW w:w="1560" w:type="dxa"/>
            <w:tcBorders>
              <w:top w:val="nil"/>
              <w:left w:val="nil"/>
              <w:bottom w:val="single" w:sz="4" w:space="0" w:color="auto"/>
              <w:right w:val="single" w:sz="4" w:space="0" w:color="auto"/>
            </w:tcBorders>
            <w:vAlign w:val="center"/>
          </w:tcPr>
          <w:p w14:paraId="41575F18" w14:textId="35A1D644" w:rsidR="108DC4FE" w:rsidRDefault="108DC4FE" w:rsidP="4AD92D07">
            <w:pPr>
              <w:jc w:val="center"/>
              <w:rPr>
                <w:rFonts w:eastAsia="Times New Roman"/>
                <w:b/>
                <w:bCs/>
                <w:color w:val="000000" w:themeColor="text2"/>
                <w:lang w:eastAsia="en-CA"/>
              </w:rPr>
            </w:pPr>
            <w:r w:rsidRPr="4AD92D07">
              <w:rPr>
                <w:rFonts w:eastAsia="Times New Roman"/>
                <w:b/>
                <w:bCs/>
                <w:color w:val="000000" w:themeColor="text2"/>
                <w:lang w:eastAsia="en-CA"/>
              </w:rPr>
              <w:t>X</w:t>
            </w:r>
          </w:p>
        </w:tc>
      </w:tr>
      <w:tr w:rsidR="00B9227D" w:rsidRPr="00F02D6E" w14:paraId="265D78CF" w14:textId="77777777" w:rsidTr="0063152F">
        <w:trPr>
          <w:trHeight w:val="870"/>
        </w:trPr>
        <w:tc>
          <w:tcPr>
            <w:tcW w:w="875" w:type="dxa"/>
            <w:tcBorders>
              <w:top w:val="nil"/>
              <w:left w:val="single" w:sz="8" w:space="0" w:color="auto"/>
              <w:bottom w:val="single" w:sz="4" w:space="0" w:color="auto"/>
              <w:right w:val="single" w:sz="4" w:space="0" w:color="auto"/>
            </w:tcBorders>
            <w:noWrap/>
            <w:vAlign w:val="center"/>
            <w:hideMark/>
          </w:tcPr>
          <w:p w14:paraId="76159191" w14:textId="77777777" w:rsidR="00B9227D" w:rsidRPr="007A3F95" w:rsidRDefault="00B9227D" w:rsidP="00411DA5">
            <w:pPr>
              <w:spacing w:after="0"/>
              <w:jc w:val="center"/>
              <w:rPr>
                <w:rFonts w:eastAsia="Times New Roman" w:cstheme="minorHAnsi"/>
                <w:color w:val="000000"/>
                <w:szCs w:val="24"/>
                <w:lang w:eastAsia="en-CA"/>
              </w:rPr>
            </w:pPr>
            <w:r w:rsidRPr="007A3F95">
              <w:rPr>
                <w:rFonts w:eastAsia="Times New Roman" w:cstheme="minorHAnsi"/>
                <w:color w:val="000000"/>
                <w:szCs w:val="24"/>
                <w:lang w:eastAsia="en-CA"/>
              </w:rPr>
              <w:t>6</w:t>
            </w:r>
          </w:p>
        </w:tc>
        <w:tc>
          <w:tcPr>
            <w:tcW w:w="1935" w:type="dxa"/>
            <w:tcBorders>
              <w:top w:val="nil"/>
              <w:left w:val="nil"/>
              <w:bottom w:val="single" w:sz="4" w:space="0" w:color="auto"/>
              <w:right w:val="single" w:sz="4" w:space="0" w:color="auto"/>
            </w:tcBorders>
            <w:vAlign w:val="center"/>
            <w:hideMark/>
          </w:tcPr>
          <w:p w14:paraId="347E6D80" w14:textId="77777777" w:rsidR="00B9227D" w:rsidRPr="007A3F95" w:rsidRDefault="00B9227D" w:rsidP="00411DA5">
            <w:pPr>
              <w:spacing w:after="0"/>
              <w:rPr>
                <w:rFonts w:eastAsia="Times New Roman" w:cstheme="minorHAnsi"/>
                <w:color w:val="000000"/>
                <w:szCs w:val="24"/>
                <w:lang w:eastAsia="en-CA"/>
              </w:rPr>
            </w:pPr>
            <w:r w:rsidRPr="007A3F95">
              <w:rPr>
                <w:rFonts w:eastAsia="Times New Roman" w:cstheme="minorHAnsi"/>
                <w:color w:val="000000"/>
                <w:szCs w:val="24"/>
                <w:lang w:eastAsia="en-CA"/>
              </w:rPr>
              <w:t>Forest Compliance on Silviculture</w:t>
            </w:r>
          </w:p>
        </w:tc>
        <w:tc>
          <w:tcPr>
            <w:tcW w:w="1125" w:type="dxa"/>
            <w:tcBorders>
              <w:top w:val="nil"/>
              <w:left w:val="nil"/>
              <w:bottom w:val="single" w:sz="4" w:space="0" w:color="auto"/>
              <w:right w:val="single" w:sz="4" w:space="0" w:color="auto"/>
            </w:tcBorders>
            <w:noWrap/>
            <w:vAlign w:val="center"/>
            <w:hideMark/>
          </w:tcPr>
          <w:p w14:paraId="713B8ADC" w14:textId="77777777" w:rsidR="00B9227D" w:rsidRPr="007A3F95" w:rsidRDefault="00B9227D" w:rsidP="4AD92D07">
            <w:pPr>
              <w:spacing w:after="0"/>
              <w:jc w:val="center"/>
              <w:rPr>
                <w:rFonts w:eastAsia="Times New Roman"/>
                <w:b/>
                <w:bCs/>
                <w:color w:val="000000"/>
                <w:lang w:eastAsia="en-CA"/>
              </w:rPr>
            </w:pPr>
            <w:r w:rsidRPr="4AD92D07">
              <w:rPr>
                <w:rFonts w:eastAsia="Times New Roman"/>
                <w:b/>
                <w:bCs/>
                <w:color w:val="000000" w:themeColor="text2"/>
                <w:lang w:eastAsia="en-CA"/>
              </w:rPr>
              <w:t>X</w:t>
            </w:r>
          </w:p>
        </w:tc>
        <w:tc>
          <w:tcPr>
            <w:tcW w:w="1110" w:type="dxa"/>
            <w:tcBorders>
              <w:top w:val="nil"/>
              <w:left w:val="nil"/>
              <w:bottom w:val="single" w:sz="4" w:space="0" w:color="auto"/>
              <w:right w:val="single" w:sz="4" w:space="0" w:color="auto"/>
            </w:tcBorders>
            <w:noWrap/>
            <w:vAlign w:val="center"/>
            <w:hideMark/>
          </w:tcPr>
          <w:p w14:paraId="144AFF14" w14:textId="77777777" w:rsidR="00B9227D" w:rsidRPr="007A3F95" w:rsidRDefault="00B9227D" w:rsidP="4AD92D07">
            <w:pPr>
              <w:spacing w:after="0"/>
              <w:jc w:val="center"/>
              <w:rPr>
                <w:rFonts w:eastAsia="Times New Roman"/>
                <w:b/>
                <w:bCs/>
                <w:color w:val="000000"/>
                <w:lang w:eastAsia="en-CA"/>
              </w:rPr>
            </w:pPr>
            <w:r w:rsidRPr="4AD92D07">
              <w:rPr>
                <w:rFonts w:eastAsia="Times New Roman"/>
                <w:b/>
                <w:bCs/>
                <w:color w:val="000000" w:themeColor="text2"/>
                <w:lang w:eastAsia="en-CA"/>
              </w:rPr>
              <w:t>X</w:t>
            </w:r>
          </w:p>
        </w:tc>
        <w:tc>
          <w:tcPr>
            <w:tcW w:w="1125" w:type="dxa"/>
            <w:tcBorders>
              <w:top w:val="nil"/>
              <w:left w:val="nil"/>
              <w:bottom w:val="single" w:sz="4" w:space="0" w:color="auto"/>
              <w:right w:val="single" w:sz="4" w:space="0" w:color="auto"/>
            </w:tcBorders>
            <w:noWrap/>
            <w:vAlign w:val="center"/>
            <w:hideMark/>
          </w:tcPr>
          <w:p w14:paraId="1C285E23" w14:textId="77777777" w:rsidR="00B9227D" w:rsidRPr="007A3F95" w:rsidRDefault="00B9227D" w:rsidP="4AD92D07">
            <w:pPr>
              <w:spacing w:after="0"/>
              <w:jc w:val="center"/>
              <w:rPr>
                <w:rFonts w:eastAsia="Times New Roman"/>
                <w:b/>
                <w:bCs/>
                <w:color w:val="000000"/>
                <w:lang w:eastAsia="en-CA"/>
              </w:rPr>
            </w:pPr>
            <w:r w:rsidRPr="4AD92D07">
              <w:rPr>
                <w:rFonts w:eastAsia="Times New Roman"/>
                <w:b/>
                <w:bCs/>
                <w:color w:val="000000" w:themeColor="text2"/>
                <w:lang w:eastAsia="en-CA"/>
              </w:rPr>
              <w:t>X</w:t>
            </w:r>
          </w:p>
        </w:tc>
        <w:tc>
          <w:tcPr>
            <w:tcW w:w="1484" w:type="dxa"/>
            <w:tcBorders>
              <w:top w:val="nil"/>
              <w:left w:val="nil"/>
              <w:bottom w:val="single" w:sz="4" w:space="0" w:color="auto"/>
              <w:right w:val="single" w:sz="4" w:space="0" w:color="auto"/>
            </w:tcBorders>
            <w:vAlign w:val="center"/>
          </w:tcPr>
          <w:p w14:paraId="3B73D367" w14:textId="7476E67D" w:rsidR="16E70DAD" w:rsidRDefault="16E70DAD" w:rsidP="4AD92D07">
            <w:pPr>
              <w:jc w:val="center"/>
              <w:rPr>
                <w:rFonts w:eastAsia="Times New Roman"/>
                <w:b/>
                <w:bCs/>
                <w:color w:val="000000" w:themeColor="text2"/>
                <w:lang w:eastAsia="en-CA"/>
              </w:rPr>
            </w:pPr>
            <w:r w:rsidRPr="4AD92D07">
              <w:rPr>
                <w:rFonts w:eastAsia="Times New Roman"/>
                <w:b/>
                <w:bCs/>
                <w:color w:val="000000" w:themeColor="text2"/>
                <w:lang w:eastAsia="en-CA"/>
              </w:rPr>
              <w:t>X</w:t>
            </w:r>
          </w:p>
        </w:tc>
        <w:tc>
          <w:tcPr>
            <w:tcW w:w="1560" w:type="dxa"/>
            <w:tcBorders>
              <w:top w:val="nil"/>
              <w:left w:val="nil"/>
              <w:bottom w:val="single" w:sz="4" w:space="0" w:color="auto"/>
              <w:right w:val="single" w:sz="4" w:space="0" w:color="auto"/>
            </w:tcBorders>
            <w:vAlign w:val="center"/>
          </w:tcPr>
          <w:p w14:paraId="485B9CEE" w14:textId="46292557" w:rsidR="16E70DAD" w:rsidRDefault="16E70DAD" w:rsidP="4AD92D07">
            <w:pPr>
              <w:jc w:val="center"/>
              <w:rPr>
                <w:rFonts w:eastAsia="Times New Roman"/>
                <w:b/>
                <w:bCs/>
                <w:color w:val="000000" w:themeColor="text2"/>
                <w:lang w:eastAsia="en-CA"/>
              </w:rPr>
            </w:pPr>
            <w:r w:rsidRPr="4AD92D07">
              <w:rPr>
                <w:rFonts w:eastAsia="Times New Roman"/>
                <w:b/>
                <w:bCs/>
                <w:color w:val="000000" w:themeColor="text2"/>
                <w:lang w:eastAsia="en-CA"/>
              </w:rPr>
              <w:t>X</w:t>
            </w:r>
          </w:p>
        </w:tc>
      </w:tr>
      <w:tr w:rsidR="00B9227D" w:rsidRPr="00F02D6E" w14:paraId="6D79B9EA" w14:textId="77777777" w:rsidTr="0063152F">
        <w:trPr>
          <w:trHeight w:val="870"/>
        </w:trPr>
        <w:tc>
          <w:tcPr>
            <w:tcW w:w="875" w:type="dxa"/>
            <w:tcBorders>
              <w:top w:val="nil"/>
              <w:left w:val="single" w:sz="8" w:space="0" w:color="auto"/>
              <w:bottom w:val="single" w:sz="4" w:space="0" w:color="auto"/>
              <w:right w:val="single" w:sz="4" w:space="0" w:color="auto"/>
            </w:tcBorders>
            <w:noWrap/>
            <w:vAlign w:val="center"/>
            <w:hideMark/>
          </w:tcPr>
          <w:p w14:paraId="5AD79417" w14:textId="77777777" w:rsidR="00B9227D" w:rsidRPr="007A3F95" w:rsidRDefault="00B9227D" w:rsidP="00411DA5">
            <w:pPr>
              <w:spacing w:after="0"/>
              <w:jc w:val="center"/>
              <w:rPr>
                <w:rFonts w:eastAsia="Times New Roman" w:cstheme="minorHAnsi"/>
                <w:color w:val="000000"/>
                <w:szCs w:val="24"/>
                <w:lang w:eastAsia="en-CA"/>
              </w:rPr>
            </w:pPr>
            <w:r w:rsidRPr="007A3F95">
              <w:rPr>
                <w:rFonts w:eastAsia="Times New Roman" w:cstheme="minorHAnsi"/>
                <w:color w:val="000000"/>
                <w:szCs w:val="24"/>
                <w:lang w:eastAsia="en-CA"/>
              </w:rPr>
              <w:t>7</w:t>
            </w:r>
          </w:p>
        </w:tc>
        <w:tc>
          <w:tcPr>
            <w:tcW w:w="1935" w:type="dxa"/>
            <w:tcBorders>
              <w:top w:val="nil"/>
              <w:left w:val="nil"/>
              <w:bottom w:val="single" w:sz="4" w:space="0" w:color="auto"/>
              <w:right w:val="single" w:sz="4" w:space="0" w:color="auto"/>
            </w:tcBorders>
            <w:vAlign w:val="center"/>
            <w:hideMark/>
          </w:tcPr>
          <w:p w14:paraId="1B591238" w14:textId="77777777" w:rsidR="00B9227D" w:rsidRPr="007A3F95" w:rsidRDefault="00B9227D" w:rsidP="00411DA5">
            <w:pPr>
              <w:spacing w:after="0"/>
              <w:rPr>
                <w:rFonts w:eastAsia="Times New Roman" w:cstheme="minorHAnsi"/>
                <w:color w:val="000000"/>
                <w:szCs w:val="24"/>
                <w:lang w:eastAsia="en-CA"/>
              </w:rPr>
            </w:pPr>
            <w:r w:rsidRPr="007A3F95">
              <w:rPr>
                <w:rFonts w:eastAsia="Times New Roman" w:cstheme="minorHAnsi"/>
                <w:color w:val="000000"/>
                <w:szCs w:val="24"/>
                <w:lang w:eastAsia="en-CA"/>
              </w:rPr>
              <w:t xml:space="preserve">Assist GM with Forest Operations and </w:t>
            </w:r>
            <w:r w:rsidRPr="007A3F95">
              <w:rPr>
                <w:rFonts w:eastAsia="Times New Roman" w:cstheme="minorHAnsi"/>
                <w:color w:val="000000"/>
                <w:szCs w:val="24"/>
                <w:lang w:eastAsia="en-CA"/>
              </w:rPr>
              <w:lastRenderedPageBreak/>
              <w:t>Management Unit Administration (Licence maps, etc.)</w:t>
            </w:r>
          </w:p>
        </w:tc>
        <w:tc>
          <w:tcPr>
            <w:tcW w:w="1125" w:type="dxa"/>
            <w:tcBorders>
              <w:top w:val="nil"/>
              <w:left w:val="nil"/>
              <w:bottom w:val="single" w:sz="4" w:space="0" w:color="auto"/>
              <w:right w:val="single" w:sz="4" w:space="0" w:color="auto"/>
            </w:tcBorders>
            <w:noWrap/>
            <w:vAlign w:val="center"/>
            <w:hideMark/>
          </w:tcPr>
          <w:p w14:paraId="431CBC58" w14:textId="77777777" w:rsidR="00B9227D" w:rsidRPr="007A3F95" w:rsidRDefault="00B9227D" w:rsidP="4AD92D07">
            <w:pPr>
              <w:spacing w:after="0"/>
              <w:jc w:val="center"/>
              <w:rPr>
                <w:rFonts w:eastAsia="Times New Roman"/>
                <w:b/>
                <w:bCs/>
                <w:color w:val="000000"/>
                <w:lang w:eastAsia="en-CA"/>
              </w:rPr>
            </w:pPr>
            <w:r w:rsidRPr="4AD92D07">
              <w:rPr>
                <w:rFonts w:eastAsia="Times New Roman"/>
                <w:b/>
                <w:bCs/>
                <w:color w:val="000000" w:themeColor="text2"/>
                <w:lang w:eastAsia="en-CA"/>
              </w:rPr>
              <w:lastRenderedPageBreak/>
              <w:t>X</w:t>
            </w:r>
          </w:p>
        </w:tc>
        <w:tc>
          <w:tcPr>
            <w:tcW w:w="1110" w:type="dxa"/>
            <w:tcBorders>
              <w:top w:val="nil"/>
              <w:left w:val="nil"/>
              <w:bottom w:val="single" w:sz="4" w:space="0" w:color="auto"/>
              <w:right w:val="single" w:sz="4" w:space="0" w:color="auto"/>
            </w:tcBorders>
            <w:noWrap/>
            <w:vAlign w:val="center"/>
            <w:hideMark/>
          </w:tcPr>
          <w:p w14:paraId="4072592E" w14:textId="77777777" w:rsidR="00B9227D" w:rsidRPr="007A3F95" w:rsidRDefault="00B9227D" w:rsidP="4AD92D07">
            <w:pPr>
              <w:spacing w:after="0"/>
              <w:jc w:val="center"/>
              <w:rPr>
                <w:rFonts w:eastAsia="Times New Roman"/>
                <w:b/>
                <w:bCs/>
                <w:color w:val="000000"/>
                <w:lang w:eastAsia="en-CA"/>
              </w:rPr>
            </w:pPr>
            <w:r w:rsidRPr="4AD92D07">
              <w:rPr>
                <w:rFonts w:eastAsia="Times New Roman"/>
                <w:b/>
                <w:bCs/>
                <w:color w:val="000000" w:themeColor="text2"/>
                <w:lang w:eastAsia="en-CA"/>
              </w:rPr>
              <w:t>X</w:t>
            </w:r>
          </w:p>
        </w:tc>
        <w:tc>
          <w:tcPr>
            <w:tcW w:w="1125" w:type="dxa"/>
            <w:tcBorders>
              <w:top w:val="nil"/>
              <w:left w:val="nil"/>
              <w:bottom w:val="single" w:sz="4" w:space="0" w:color="auto"/>
              <w:right w:val="single" w:sz="4" w:space="0" w:color="auto"/>
            </w:tcBorders>
            <w:noWrap/>
            <w:vAlign w:val="center"/>
            <w:hideMark/>
          </w:tcPr>
          <w:p w14:paraId="7DD4120C" w14:textId="77777777" w:rsidR="00B9227D" w:rsidRPr="007A3F95" w:rsidRDefault="00B9227D" w:rsidP="4AD92D07">
            <w:pPr>
              <w:spacing w:after="0"/>
              <w:jc w:val="center"/>
              <w:rPr>
                <w:rFonts w:eastAsia="Times New Roman"/>
                <w:b/>
                <w:bCs/>
                <w:color w:val="000000"/>
                <w:lang w:eastAsia="en-CA"/>
              </w:rPr>
            </w:pPr>
            <w:r w:rsidRPr="4AD92D07">
              <w:rPr>
                <w:rFonts w:eastAsia="Times New Roman"/>
                <w:b/>
                <w:bCs/>
                <w:color w:val="000000" w:themeColor="text2"/>
                <w:lang w:eastAsia="en-CA"/>
              </w:rPr>
              <w:t>X</w:t>
            </w:r>
          </w:p>
        </w:tc>
        <w:tc>
          <w:tcPr>
            <w:tcW w:w="1484" w:type="dxa"/>
            <w:tcBorders>
              <w:top w:val="nil"/>
              <w:left w:val="nil"/>
              <w:bottom w:val="single" w:sz="4" w:space="0" w:color="auto"/>
              <w:right w:val="single" w:sz="4" w:space="0" w:color="auto"/>
            </w:tcBorders>
            <w:vAlign w:val="center"/>
          </w:tcPr>
          <w:p w14:paraId="55008685" w14:textId="1F867783" w:rsidR="095EC95C" w:rsidRDefault="095EC95C" w:rsidP="4AD92D07">
            <w:pPr>
              <w:jc w:val="center"/>
              <w:rPr>
                <w:rFonts w:eastAsia="Times New Roman"/>
                <w:b/>
                <w:bCs/>
                <w:color w:val="000000" w:themeColor="text2"/>
                <w:lang w:eastAsia="en-CA"/>
              </w:rPr>
            </w:pPr>
            <w:r w:rsidRPr="4AD92D07">
              <w:rPr>
                <w:rFonts w:eastAsia="Times New Roman"/>
                <w:b/>
                <w:bCs/>
                <w:color w:val="000000" w:themeColor="text2"/>
                <w:lang w:eastAsia="en-CA"/>
              </w:rPr>
              <w:t>X</w:t>
            </w:r>
          </w:p>
        </w:tc>
        <w:tc>
          <w:tcPr>
            <w:tcW w:w="1560" w:type="dxa"/>
            <w:tcBorders>
              <w:top w:val="nil"/>
              <w:left w:val="nil"/>
              <w:bottom w:val="single" w:sz="4" w:space="0" w:color="auto"/>
              <w:right w:val="single" w:sz="4" w:space="0" w:color="auto"/>
            </w:tcBorders>
            <w:vAlign w:val="center"/>
          </w:tcPr>
          <w:p w14:paraId="1C3B3466" w14:textId="7EED7BC3" w:rsidR="095EC95C" w:rsidRDefault="095EC95C" w:rsidP="4AD92D07">
            <w:pPr>
              <w:jc w:val="center"/>
              <w:rPr>
                <w:rFonts w:eastAsia="Times New Roman"/>
                <w:b/>
                <w:bCs/>
                <w:color w:val="000000" w:themeColor="text2"/>
                <w:lang w:eastAsia="en-CA"/>
              </w:rPr>
            </w:pPr>
            <w:r w:rsidRPr="4AD92D07">
              <w:rPr>
                <w:rFonts w:eastAsia="Times New Roman"/>
                <w:b/>
                <w:bCs/>
                <w:color w:val="000000" w:themeColor="text2"/>
                <w:lang w:eastAsia="en-CA"/>
              </w:rPr>
              <w:t>X</w:t>
            </w:r>
          </w:p>
        </w:tc>
      </w:tr>
      <w:tr w:rsidR="00B9227D" w:rsidRPr="00F02D6E" w14:paraId="0EEF724F" w14:textId="77777777" w:rsidTr="0063152F">
        <w:trPr>
          <w:trHeight w:val="290"/>
        </w:trPr>
        <w:tc>
          <w:tcPr>
            <w:tcW w:w="875" w:type="dxa"/>
            <w:tcBorders>
              <w:top w:val="nil"/>
              <w:left w:val="single" w:sz="8" w:space="0" w:color="auto"/>
              <w:bottom w:val="single" w:sz="4" w:space="0" w:color="auto"/>
              <w:right w:val="single" w:sz="4" w:space="0" w:color="auto"/>
            </w:tcBorders>
            <w:noWrap/>
            <w:vAlign w:val="center"/>
            <w:hideMark/>
          </w:tcPr>
          <w:p w14:paraId="77CB6484" w14:textId="77777777" w:rsidR="00B9227D" w:rsidRPr="007A3F95" w:rsidRDefault="00B9227D" w:rsidP="00411DA5">
            <w:pPr>
              <w:spacing w:after="0"/>
              <w:jc w:val="center"/>
              <w:rPr>
                <w:rFonts w:eastAsia="Times New Roman" w:cstheme="minorHAnsi"/>
                <w:color w:val="000000"/>
                <w:szCs w:val="24"/>
                <w:lang w:eastAsia="en-CA"/>
              </w:rPr>
            </w:pPr>
            <w:r w:rsidRPr="007A3F95">
              <w:rPr>
                <w:rFonts w:eastAsia="Times New Roman" w:cstheme="minorHAnsi"/>
                <w:color w:val="000000"/>
                <w:szCs w:val="24"/>
                <w:lang w:eastAsia="en-CA"/>
              </w:rPr>
              <w:t>8</w:t>
            </w:r>
          </w:p>
        </w:tc>
        <w:tc>
          <w:tcPr>
            <w:tcW w:w="1935" w:type="dxa"/>
            <w:tcBorders>
              <w:top w:val="nil"/>
              <w:left w:val="nil"/>
              <w:bottom w:val="single" w:sz="4" w:space="0" w:color="auto"/>
              <w:right w:val="single" w:sz="4" w:space="0" w:color="auto"/>
            </w:tcBorders>
            <w:vAlign w:val="center"/>
            <w:hideMark/>
          </w:tcPr>
          <w:p w14:paraId="50DC0D05" w14:textId="77777777" w:rsidR="00B9227D" w:rsidRPr="007A3F95" w:rsidRDefault="00B9227D" w:rsidP="00411DA5">
            <w:pPr>
              <w:spacing w:after="0"/>
              <w:rPr>
                <w:rFonts w:eastAsia="Times New Roman" w:cstheme="minorHAnsi"/>
                <w:color w:val="000000"/>
                <w:szCs w:val="24"/>
                <w:lang w:eastAsia="en-CA"/>
              </w:rPr>
            </w:pPr>
            <w:r w:rsidRPr="007A3F95">
              <w:rPr>
                <w:rFonts w:eastAsia="Times New Roman" w:cstheme="minorHAnsi"/>
                <w:color w:val="000000"/>
                <w:szCs w:val="24"/>
                <w:lang w:eastAsia="en-CA"/>
              </w:rPr>
              <w:t>GIS to support deliverables</w:t>
            </w:r>
          </w:p>
        </w:tc>
        <w:tc>
          <w:tcPr>
            <w:tcW w:w="1125" w:type="dxa"/>
            <w:tcBorders>
              <w:top w:val="nil"/>
              <w:left w:val="nil"/>
              <w:bottom w:val="single" w:sz="4" w:space="0" w:color="auto"/>
              <w:right w:val="single" w:sz="4" w:space="0" w:color="auto"/>
            </w:tcBorders>
            <w:noWrap/>
            <w:vAlign w:val="center"/>
            <w:hideMark/>
          </w:tcPr>
          <w:p w14:paraId="24EC5667" w14:textId="77777777" w:rsidR="00B9227D" w:rsidRPr="007A3F95" w:rsidRDefault="00B9227D" w:rsidP="4AD92D07">
            <w:pPr>
              <w:spacing w:after="0"/>
              <w:jc w:val="center"/>
              <w:rPr>
                <w:rFonts w:eastAsia="Times New Roman"/>
                <w:b/>
                <w:bCs/>
                <w:color w:val="000000"/>
                <w:lang w:eastAsia="en-CA"/>
              </w:rPr>
            </w:pPr>
            <w:r w:rsidRPr="4AD92D07">
              <w:rPr>
                <w:rFonts w:eastAsia="Times New Roman"/>
                <w:b/>
                <w:bCs/>
                <w:color w:val="000000" w:themeColor="text2"/>
                <w:lang w:eastAsia="en-CA"/>
              </w:rPr>
              <w:t>X</w:t>
            </w:r>
          </w:p>
        </w:tc>
        <w:tc>
          <w:tcPr>
            <w:tcW w:w="1110" w:type="dxa"/>
            <w:tcBorders>
              <w:top w:val="nil"/>
              <w:left w:val="nil"/>
              <w:bottom w:val="single" w:sz="4" w:space="0" w:color="auto"/>
              <w:right w:val="single" w:sz="4" w:space="0" w:color="auto"/>
            </w:tcBorders>
            <w:noWrap/>
            <w:vAlign w:val="center"/>
            <w:hideMark/>
          </w:tcPr>
          <w:p w14:paraId="19BB823D" w14:textId="77777777" w:rsidR="00B9227D" w:rsidRPr="007A3F95" w:rsidRDefault="00B9227D" w:rsidP="4AD92D07">
            <w:pPr>
              <w:spacing w:after="0"/>
              <w:jc w:val="center"/>
              <w:rPr>
                <w:rFonts w:eastAsia="Times New Roman"/>
                <w:b/>
                <w:bCs/>
                <w:color w:val="000000"/>
                <w:lang w:eastAsia="en-CA"/>
              </w:rPr>
            </w:pPr>
            <w:r w:rsidRPr="4AD92D07">
              <w:rPr>
                <w:rFonts w:eastAsia="Times New Roman"/>
                <w:b/>
                <w:bCs/>
                <w:color w:val="000000" w:themeColor="text2"/>
                <w:lang w:eastAsia="en-CA"/>
              </w:rPr>
              <w:t>X</w:t>
            </w:r>
          </w:p>
        </w:tc>
        <w:tc>
          <w:tcPr>
            <w:tcW w:w="1125" w:type="dxa"/>
            <w:tcBorders>
              <w:top w:val="nil"/>
              <w:left w:val="nil"/>
              <w:bottom w:val="single" w:sz="4" w:space="0" w:color="auto"/>
              <w:right w:val="single" w:sz="4" w:space="0" w:color="auto"/>
            </w:tcBorders>
            <w:noWrap/>
            <w:vAlign w:val="center"/>
            <w:hideMark/>
          </w:tcPr>
          <w:p w14:paraId="49802950" w14:textId="77777777" w:rsidR="00B9227D" w:rsidRPr="007A3F95" w:rsidRDefault="00B9227D" w:rsidP="4AD92D07">
            <w:pPr>
              <w:spacing w:after="0"/>
              <w:jc w:val="center"/>
              <w:rPr>
                <w:rFonts w:eastAsia="Times New Roman"/>
                <w:b/>
                <w:bCs/>
                <w:color w:val="000000"/>
                <w:lang w:eastAsia="en-CA"/>
              </w:rPr>
            </w:pPr>
            <w:r w:rsidRPr="4AD92D07">
              <w:rPr>
                <w:rFonts w:eastAsia="Times New Roman"/>
                <w:b/>
                <w:bCs/>
                <w:color w:val="000000" w:themeColor="text2"/>
                <w:lang w:eastAsia="en-CA"/>
              </w:rPr>
              <w:t>X</w:t>
            </w:r>
          </w:p>
        </w:tc>
        <w:tc>
          <w:tcPr>
            <w:tcW w:w="1484" w:type="dxa"/>
            <w:tcBorders>
              <w:top w:val="nil"/>
              <w:left w:val="nil"/>
              <w:bottom w:val="single" w:sz="4" w:space="0" w:color="auto"/>
              <w:right w:val="single" w:sz="4" w:space="0" w:color="auto"/>
            </w:tcBorders>
            <w:vAlign w:val="center"/>
          </w:tcPr>
          <w:p w14:paraId="0F6A872F" w14:textId="53F43D02" w:rsidR="0F392FBC" w:rsidRDefault="0F392FBC" w:rsidP="4AD92D07">
            <w:pPr>
              <w:jc w:val="center"/>
              <w:rPr>
                <w:rFonts w:eastAsia="Times New Roman"/>
                <w:b/>
                <w:bCs/>
                <w:color w:val="000000" w:themeColor="text2"/>
                <w:lang w:eastAsia="en-CA"/>
              </w:rPr>
            </w:pPr>
            <w:r w:rsidRPr="4AD92D07">
              <w:rPr>
                <w:rFonts w:eastAsia="Times New Roman"/>
                <w:b/>
                <w:bCs/>
                <w:color w:val="000000" w:themeColor="text2"/>
                <w:lang w:eastAsia="en-CA"/>
              </w:rPr>
              <w:t>X</w:t>
            </w:r>
          </w:p>
        </w:tc>
        <w:tc>
          <w:tcPr>
            <w:tcW w:w="1560" w:type="dxa"/>
            <w:tcBorders>
              <w:top w:val="nil"/>
              <w:left w:val="nil"/>
              <w:bottom w:val="single" w:sz="4" w:space="0" w:color="auto"/>
              <w:right w:val="single" w:sz="4" w:space="0" w:color="auto"/>
            </w:tcBorders>
            <w:vAlign w:val="center"/>
          </w:tcPr>
          <w:p w14:paraId="6E7EAD81" w14:textId="7CBBFD2C" w:rsidR="0F392FBC" w:rsidRDefault="0F392FBC" w:rsidP="4AD92D07">
            <w:pPr>
              <w:jc w:val="center"/>
              <w:rPr>
                <w:rFonts w:eastAsia="Times New Roman"/>
                <w:b/>
                <w:bCs/>
                <w:color w:val="000000" w:themeColor="text2"/>
                <w:lang w:eastAsia="en-CA"/>
              </w:rPr>
            </w:pPr>
            <w:r w:rsidRPr="4AD92D07">
              <w:rPr>
                <w:rFonts w:eastAsia="Times New Roman"/>
                <w:b/>
                <w:bCs/>
                <w:color w:val="000000" w:themeColor="text2"/>
                <w:lang w:eastAsia="en-CA"/>
              </w:rPr>
              <w:t>X</w:t>
            </w:r>
          </w:p>
        </w:tc>
      </w:tr>
      <w:tr w:rsidR="00B9227D" w:rsidRPr="00F02D6E" w14:paraId="695F4F6F" w14:textId="77777777" w:rsidTr="0063152F">
        <w:trPr>
          <w:trHeight w:val="290"/>
        </w:trPr>
        <w:tc>
          <w:tcPr>
            <w:tcW w:w="875" w:type="dxa"/>
            <w:tcBorders>
              <w:top w:val="nil"/>
              <w:left w:val="single" w:sz="8" w:space="0" w:color="auto"/>
              <w:bottom w:val="single" w:sz="4" w:space="0" w:color="auto"/>
              <w:right w:val="single" w:sz="4" w:space="0" w:color="auto"/>
            </w:tcBorders>
            <w:noWrap/>
            <w:vAlign w:val="center"/>
            <w:hideMark/>
          </w:tcPr>
          <w:p w14:paraId="27CE0C0D" w14:textId="77777777" w:rsidR="00B9227D" w:rsidRPr="007A3F95" w:rsidRDefault="00B9227D" w:rsidP="00411DA5">
            <w:pPr>
              <w:spacing w:after="0"/>
              <w:jc w:val="center"/>
              <w:rPr>
                <w:rFonts w:eastAsia="Times New Roman" w:cstheme="minorHAnsi"/>
                <w:color w:val="000000"/>
                <w:szCs w:val="24"/>
                <w:lang w:eastAsia="en-CA"/>
              </w:rPr>
            </w:pPr>
            <w:r w:rsidRPr="007A3F95">
              <w:rPr>
                <w:rFonts w:eastAsia="Times New Roman" w:cstheme="minorHAnsi"/>
                <w:color w:val="000000"/>
                <w:szCs w:val="24"/>
                <w:lang w:eastAsia="en-CA"/>
              </w:rPr>
              <w:t>9</w:t>
            </w:r>
          </w:p>
        </w:tc>
        <w:tc>
          <w:tcPr>
            <w:tcW w:w="1935" w:type="dxa"/>
            <w:tcBorders>
              <w:top w:val="nil"/>
              <w:left w:val="nil"/>
              <w:bottom w:val="single" w:sz="4" w:space="0" w:color="auto"/>
              <w:right w:val="single" w:sz="4" w:space="0" w:color="auto"/>
            </w:tcBorders>
            <w:vAlign w:val="center"/>
            <w:hideMark/>
          </w:tcPr>
          <w:p w14:paraId="26B11F92" w14:textId="77777777" w:rsidR="00B9227D" w:rsidRPr="007A3F95" w:rsidRDefault="00B9227D" w:rsidP="00411DA5">
            <w:pPr>
              <w:spacing w:after="0"/>
              <w:rPr>
                <w:rFonts w:eastAsia="Times New Roman" w:cstheme="minorHAnsi"/>
                <w:color w:val="000000"/>
                <w:szCs w:val="24"/>
                <w:lang w:eastAsia="en-CA"/>
              </w:rPr>
            </w:pPr>
            <w:r w:rsidRPr="007A3F95">
              <w:rPr>
                <w:rFonts w:eastAsia="Times New Roman" w:cstheme="minorHAnsi"/>
                <w:color w:val="000000"/>
                <w:szCs w:val="24"/>
                <w:lang w:eastAsia="en-CA"/>
              </w:rPr>
              <w:t>Other</w:t>
            </w:r>
          </w:p>
        </w:tc>
        <w:tc>
          <w:tcPr>
            <w:tcW w:w="1125" w:type="dxa"/>
            <w:tcBorders>
              <w:top w:val="nil"/>
              <w:left w:val="nil"/>
              <w:bottom w:val="single" w:sz="4" w:space="0" w:color="auto"/>
              <w:right w:val="single" w:sz="4" w:space="0" w:color="auto"/>
            </w:tcBorders>
            <w:noWrap/>
            <w:vAlign w:val="center"/>
            <w:hideMark/>
          </w:tcPr>
          <w:p w14:paraId="7414FD80" w14:textId="77777777" w:rsidR="00B9227D" w:rsidRPr="007A3F95" w:rsidRDefault="00B9227D" w:rsidP="4AD92D07">
            <w:pPr>
              <w:spacing w:after="0"/>
              <w:jc w:val="center"/>
              <w:rPr>
                <w:rFonts w:eastAsia="Times New Roman"/>
                <w:b/>
                <w:bCs/>
                <w:color w:val="000000"/>
                <w:lang w:eastAsia="en-CA"/>
              </w:rPr>
            </w:pPr>
            <w:r w:rsidRPr="4AD92D07">
              <w:rPr>
                <w:rFonts w:eastAsia="Times New Roman"/>
                <w:b/>
                <w:bCs/>
                <w:color w:val="000000" w:themeColor="text2"/>
                <w:lang w:eastAsia="en-CA"/>
              </w:rPr>
              <w:t>X</w:t>
            </w:r>
          </w:p>
        </w:tc>
        <w:tc>
          <w:tcPr>
            <w:tcW w:w="1110" w:type="dxa"/>
            <w:tcBorders>
              <w:top w:val="nil"/>
              <w:left w:val="nil"/>
              <w:bottom w:val="single" w:sz="4" w:space="0" w:color="auto"/>
              <w:right w:val="single" w:sz="4" w:space="0" w:color="auto"/>
            </w:tcBorders>
            <w:noWrap/>
            <w:vAlign w:val="center"/>
            <w:hideMark/>
          </w:tcPr>
          <w:p w14:paraId="644E130E" w14:textId="77777777" w:rsidR="00B9227D" w:rsidRPr="007A3F95" w:rsidRDefault="00B9227D" w:rsidP="4AD92D07">
            <w:pPr>
              <w:spacing w:after="0"/>
              <w:jc w:val="center"/>
              <w:rPr>
                <w:rFonts w:eastAsia="Times New Roman"/>
                <w:b/>
                <w:bCs/>
                <w:color w:val="000000"/>
                <w:lang w:eastAsia="en-CA"/>
              </w:rPr>
            </w:pPr>
            <w:r w:rsidRPr="4AD92D07">
              <w:rPr>
                <w:rFonts w:eastAsia="Times New Roman"/>
                <w:b/>
                <w:bCs/>
                <w:color w:val="000000" w:themeColor="text2"/>
                <w:lang w:eastAsia="en-CA"/>
              </w:rPr>
              <w:t>X</w:t>
            </w:r>
          </w:p>
        </w:tc>
        <w:tc>
          <w:tcPr>
            <w:tcW w:w="1125" w:type="dxa"/>
            <w:tcBorders>
              <w:top w:val="nil"/>
              <w:left w:val="nil"/>
              <w:bottom w:val="single" w:sz="4" w:space="0" w:color="auto"/>
              <w:right w:val="single" w:sz="4" w:space="0" w:color="auto"/>
            </w:tcBorders>
            <w:noWrap/>
            <w:vAlign w:val="center"/>
            <w:hideMark/>
          </w:tcPr>
          <w:p w14:paraId="223DEE28" w14:textId="77777777" w:rsidR="00B9227D" w:rsidRPr="007A3F95" w:rsidRDefault="00B9227D" w:rsidP="4AD92D07">
            <w:pPr>
              <w:spacing w:after="0"/>
              <w:jc w:val="center"/>
              <w:rPr>
                <w:rFonts w:eastAsia="Times New Roman"/>
                <w:b/>
                <w:bCs/>
                <w:color w:val="000000"/>
                <w:lang w:eastAsia="en-CA"/>
              </w:rPr>
            </w:pPr>
            <w:r w:rsidRPr="4AD92D07">
              <w:rPr>
                <w:rFonts w:eastAsia="Times New Roman"/>
                <w:b/>
                <w:bCs/>
                <w:color w:val="000000" w:themeColor="text2"/>
                <w:lang w:eastAsia="en-CA"/>
              </w:rPr>
              <w:t>X</w:t>
            </w:r>
          </w:p>
        </w:tc>
        <w:tc>
          <w:tcPr>
            <w:tcW w:w="1484" w:type="dxa"/>
            <w:tcBorders>
              <w:top w:val="nil"/>
              <w:left w:val="nil"/>
              <w:bottom w:val="single" w:sz="4" w:space="0" w:color="auto"/>
              <w:right w:val="single" w:sz="4" w:space="0" w:color="auto"/>
            </w:tcBorders>
            <w:vAlign w:val="center"/>
          </w:tcPr>
          <w:p w14:paraId="52F21DD8" w14:textId="1435DBEA" w:rsidR="444A841D" w:rsidRDefault="444A841D" w:rsidP="4AD92D07">
            <w:pPr>
              <w:jc w:val="center"/>
              <w:rPr>
                <w:rFonts w:eastAsia="Times New Roman"/>
                <w:b/>
                <w:bCs/>
                <w:color w:val="000000" w:themeColor="text2"/>
                <w:lang w:eastAsia="en-CA"/>
              </w:rPr>
            </w:pPr>
            <w:r w:rsidRPr="4AD92D07">
              <w:rPr>
                <w:rFonts w:eastAsia="Times New Roman"/>
                <w:b/>
                <w:bCs/>
                <w:color w:val="000000" w:themeColor="text2"/>
                <w:lang w:eastAsia="en-CA"/>
              </w:rPr>
              <w:t>X</w:t>
            </w:r>
          </w:p>
        </w:tc>
        <w:tc>
          <w:tcPr>
            <w:tcW w:w="1560" w:type="dxa"/>
            <w:tcBorders>
              <w:top w:val="nil"/>
              <w:left w:val="nil"/>
              <w:bottom w:val="single" w:sz="4" w:space="0" w:color="auto"/>
              <w:right w:val="single" w:sz="4" w:space="0" w:color="auto"/>
            </w:tcBorders>
            <w:vAlign w:val="center"/>
          </w:tcPr>
          <w:p w14:paraId="60C81A54" w14:textId="72FC3547" w:rsidR="444A841D" w:rsidRDefault="444A841D" w:rsidP="4AD92D07">
            <w:pPr>
              <w:jc w:val="center"/>
              <w:rPr>
                <w:rFonts w:eastAsia="Times New Roman"/>
                <w:b/>
                <w:bCs/>
                <w:color w:val="000000" w:themeColor="text2"/>
                <w:lang w:eastAsia="en-CA"/>
              </w:rPr>
            </w:pPr>
            <w:r w:rsidRPr="4AD92D07">
              <w:rPr>
                <w:rFonts w:eastAsia="Times New Roman"/>
                <w:b/>
                <w:bCs/>
                <w:color w:val="000000" w:themeColor="text2"/>
                <w:lang w:eastAsia="en-CA"/>
              </w:rPr>
              <w:t>X</w:t>
            </w:r>
          </w:p>
        </w:tc>
      </w:tr>
      <w:tr w:rsidR="00B9227D" w:rsidRPr="00F02D6E" w14:paraId="28F18A18" w14:textId="77777777" w:rsidTr="0063152F">
        <w:trPr>
          <w:trHeight w:val="290"/>
        </w:trPr>
        <w:tc>
          <w:tcPr>
            <w:tcW w:w="9214" w:type="dxa"/>
            <w:gridSpan w:val="7"/>
            <w:tcBorders>
              <w:top w:val="single" w:sz="4" w:space="0" w:color="auto"/>
              <w:left w:val="single" w:sz="8" w:space="0" w:color="auto"/>
              <w:bottom w:val="single" w:sz="8" w:space="0" w:color="auto"/>
              <w:right w:val="single" w:sz="8" w:space="0" w:color="000000" w:themeColor="text2"/>
            </w:tcBorders>
            <w:vAlign w:val="bottom"/>
          </w:tcPr>
          <w:p w14:paraId="15AE0E58" w14:textId="33FCC5B3" w:rsidR="00763C7C" w:rsidRDefault="00B9227D" w:rsidP="4AD92D07">
            <w:pPr>
              <w:spacing w:after="0"/>
              <w:jc w:val="center"/>
              <w:rPr>
                <w:rFonts w:eastAsia="Times New Roman"/>
                <w:color w:val="000000" w:themeColor="text2"/>
                <w:lang w:eastAsia="en-CA"/>
              </w:rPr>
            </w:pPr>
            <w:r w:rsidRPr="4AD92D07">
              <w:rPr>
                <w:rFonts w:eastAsia="Times New Roman"/>
                <w:b/>
                <w:bCs/>
                <w:color w:val="000000" w:themeColor="text2"/>
                <w:lang w:eastAsia="en-CA"/>
              </w:rPr>
              <w:t xml:space="preserve">X </w:t>
            </w:r>
            <w:r w:rsidRPr="4AD92D07">
              <w:rPr>
                <w:rFonts w:eastAsia="Times New Roman"/>
                <w:color w:val="000000" w:themeColor="text2"/>
                <w:lang w:eastAsia="en-CA"/>
              </w:rPr>
              <w:t>- 202</w:t>
            </w:r>
            <w:r w:rsidR="3B0FEA40" w:rsidRPr="4AD92D07">
              <w:rPr>
                <w:rFonts w:eastAsia="Times New Roman"/>
                <w:color w:val="000000" w:themeColor="text2"/>
                <w:lang w:eastAsia="en-CA"/>
              </w:rPr>
              <w:t>6</w:t>
            </w:r>
            <w:r w:rsidRPr="4AD92D07">
              <w:rPr>
                <w:rFonts w:eastAsia="Times New Roman"/>
                <w:color w:val="000000" w:themeColor="text2"/>
                <w:lang w:eastAsia="en-CA"/>
              </w:rPr>
              <w:t>-202</w:t>
            </w:r>
            <w:r w:rsidR="1E12BB9D" w:rsidRPr="4AD92D07">
              <w:rPr>
                <w:rFonts w:eastAsia="Times New Roman"/>
                <w:color w:val="000000" w:themeColor="text2"/>
                <w:lang w:eastAsia="en-CA"/>
              </w:rPr>
              <w:t>9</w:t>
            </w:r>
            <w:r w:rsidRPr="4AD92D07">
              <w:rPr>
                <w:rFonts w:eastAsia="Times New Roman"/>
                <w:color w:val="000000" w:themeColor="text2"/>
                <w:lang w:eastAsia="en-CA"/>
              </w:rPr>
              <w:t xml:space="preserve"> TFMC Deliverables</w:t>
            </w:r>
            <w:r w:rsidR="5288277A" w:rsidRPr="4AD92D07">
              <w:rPr>
                <w:rFonts w:eastAsia="Times New Roman"/>
                <w:color w:val="000000" w:themeColor="text2"/>
                <w:lang w:eastAsia="en-CA"/>
              </w:rPr>
              <w:t xml:space="preserve"> (to </w:t>
            </w:r>
            <w:r w:rsidR="368F9DA6" w:rsidRPr="4AD92D07">
              <w:rPr>
                <w:rFonts w:eastAsia="Times New Roman"/>
                <w:color w:val="000000" w:themeColor="text2"/>
                <w:lang w:eastAsia="en-CA"/>
              </w:rPr>
              <w:t>March 31,</w:t>
            </w:r>
            <w:r w:rsidR="5288277A" w:rsidRPr="4AD92D07">
              <w:rPr>
                <w:rFonts w:eastAsia="Times New Roman"/>
                <w:color w:val="000000" w:themeColor="text2"/>
                <w:lang w:eastAsia="en-CA"/>
              </w:rPr>
              <w:t xml:space="preserve"> </w:t>
            </w:r>
            <w:proofErr w:type="gramStart"/>
            <w:r w:rsidR="5288277A" w:rsidRPr="4AD92D07">
              <w:rPr>
                <w:rFonts w:eastAsia="Times New Roman"/>
                <w:color w:val="000000" w:themeColor="text2"/>
                <w:lang w:eastAsia="en-CA"/>
              </w:rPr>
              <w:t>2031</w:t>
            </w:r>
            <w:proofErr w:type="gramEnd"/>
            <w:r w:rsidR="5288277A" w:rsidRPr="4AD92D07">
              <w:rPr>
                <w:rFonts w:eastAsia="Times New Roman"/>
                <w:color w:val="000000" w:themeColor="text2"/>
                <w:lang w:eastAsia="en-CA"/>
              </w:rPr>
              <w:t xml:space="preserve"> if contract extended)</w:t>
            </w:r>
          </w:p>
        </w:tc>
      </w:tr>
      <w:bookmarkEnd w:id="13"/>
    </w:tbl>
    <w:p w14:paraId="7EB7AD62" w14:textId="5EEE7A6E" w:rsidR="00E17B00" w:rsidRDefault="00E17B00" w:rsidP="00F305C9">
      <w:pPr>
        <w:spacing w:after="0"/>
        <w:jc w:val="both"/>
        <w:rPr>
          <w:rFonts w:cs="Arial"/>
          <w:b/>
          <w:bCs/>
          <w:snapToGrid w:val="0"/>
          <w:highlight w:val="cyan"/>
        </w:rPr>
      </w:pPr>
    </w:p>
    <w:p w14:paraId="7DDBB3EF" w14:textId="7092E031" w:rsidR="00BE6254" w:rsidRDefault="00BE6254" w:rsidP="00F305C9">
      <w:pPr>
        <w:spacing w:after="0"/>
        <w:jc w:val="both"/>
        <w:rPr>
          <w:rFonts w:cs="Arial"/>
          <w:b/>
          <w:bCs/>
          <w:snapToGrid w:val="0"/>
          <w:highlight w:val="cyan"/>
        </w:rPr>
      </w:pPr>
    </w:p>
    <w:p w14:paraId="4DAFA81E" w14:textId="66D16B86" w:rsidR="00BE6254" w:rsidRDefault="00BE6254" w:rsidP="00F305C9">
      <w:pPr>
        <w:spacing w:after="0"/>
        <w:jc w:val="both"/>
        <w:rPr>
          <w:rFonts w:cs="Arial"/>
          <w:b/>
          <w:bCs/>
          <w:snapToGrid w:val="0"/>
          <w:highlight w:val="cyan"/>
        </w:rPr>
      </w:pPr>
    </w:p>
    <w:p w14:paraId="0B16F1B6" w14:textId="0A439A87" w:rsidR="00BE6254" w:rsidRDefault="00BE6254" w:rsidP="00F305C9">
      <w:pPr>
        <w:spacing w:after="0"/>
        <w:jc w:val="both"/>
        <w:rPr>
          <w:rFonts w:cs="Arial"/>
          <w:b/>
          <w:bCs/>
          <w:snapToGrid w:val="0"/>
          <w:highlight w:val="cyan"/>
        </w:rPr>
      </w:pPr>
    </w:p>
    <w:p w14:paraId="5E8BE47D" w14:textId="77777777" w:rsidR="00BE6254" w:rsidRPr="00C40B26" w:rsidRDefault="00BE6254" w:rsidP="00F305C9">
      <w:pPr>
        <w:spacing w:after="0"/>
        <w:jc w:val="both"/>
        <w:rPr>
          <w:rFonts w:cs="Arial"/>
          <w:b/>
          <w:bCs/>
          <w:snapToGrid w:val="0"/>
          <w:highlight w:val="cyan"/>
        </w:rPr>
      </w:pPr>
    </w:p>
    <w:p w14:paraId="28E55EA1" w14:textId="69629690" w:rsidR="00A50F86" w:rsidRDefault="00DA311F" w:rsidP="00F305C9">
      <w:pPr>
        <w:pStyle w:val="BodyText"/>
        <w:rPr>
          <w:b/>
        </w:rPr>
      </w:pPr>
      <w:r w:rsidRPr="00730E70">
        <w:rPr>
          <w:b/>
        </w:rPr>
        <w:t>Deliverable</w:t>
      </w:r>
      <w:r w:rsidR="00625867" w:rsidRPr="00730E70">
        <w:rPr>
          <w:b/>
        </w:rPr>
        <w:t xml:space="preserve"> #1</w:t>
      </w:r>
      <w:r w:rsidRPr="00730E70">
        <w:rPr>
          <w:b/>
        </w:rPr>
        <w:t>:</w:t>
      </w:r>
      <w:r w:rsidR="00254FAE" w:rsidRPr="00730E70">
        <w:rPr>
          <w:b/>
        </w:rPr>
        <w:t xml:space="preserve"> </w:t>
      </w:r>
      <w:r w:rsidR="00987AC7" w:rsidRPr="00730E70">
        <w:rPr>
          <w:b/>
        </w:rPr>
        <w:t>FMP</w:t>
      </w:r>
      <w:r w:rsidR="00A50F86" w:rsidRPr="00730E70">
        <w:rPr>
          <w:b/>
        </w:rPr>
        <w:t xml:space="preserve"> Maintenance </w:t>
      </w:r>
      <w:r w:rsidR="005C32F4">
        <w:rPr>
          <w:b/>
        </w:rPr>
        <w:t>&amp;</w:t>
      </w:r>
      <w:r w:rsidR="00A50F86" w:rsidRPr="00730E70">
        <w:rPr>
          <w:b/>
        </w:rPr>
        <w:t xml:space="preserve"> Updating</w:t>
      </w:r>
      <w:r w:rsidR="00730E70">
        <w:rPr>
          <w:b/>
        </w:rPr>
        <w:t xml:space="preserve"> </w:t>
      </w:r>
      <w:r w:rsidR="00395491">
        <w:rPr>
          <w:b/>
        </w:rPr>
        <w:t>- Amendments</w:t>
      </w:r>
    </w:p>
    <w:p w14:paraId="026C1A7D" w14:textId="7C54817A" w:rsidR="00012C17" w:rsidRDefault="00EA0612" w:rsidP="00F305C9">
      <w:pPr>
        <w:pStyle w:val="BodyText"/>
      </w:pPr>
      <w:r>
        <w:t>The Vendor shall m</w:t>
      </w:r>
      <w:r w:rsidR="00012C17">
        <w:t xml:space="preserve">aintain and </w:t>
      </w:r>
      <w:r w:rsidR="00730E70">
        <w:t>update</w:t>
      </w:r>
      <w:r w:rsidR="00BE6254">
        <w:t>, for the Term of the Agreement,</w:t>
      </w:r>
      <w:r w:rsidR="00ED61AC">
        <w:t xml:space="preserve"> the current </w:t>
      </w:r>
      <w:r w:rsidR="00870E55">
        <w:t>F</w:t>
      </w:r>
      <w:r w:rsidR="00ED61AC">
        <w:t xml:space="preserve">orest </w:t>
      </w:r>
      <w:r w:rsidR="00870E55">
        <w:t>M</w:t>
      </w:r>
      <w:r w:rsidR="00ED61AC">
        <w:t xml:space="preserve">anagement </w:t>
      </w:r>
      <w:r w:rsidR="00870E55">
        <w:t>P</w:t>
      </w:r>
      <w:r w:rsidR="00ED61AC">
        <w:t>lan</w:t>
      </w:r>
      <w:r w:rsidR="00BE6254">
        <w:t xml:space="preserve"> for the TMU</w:t>
      </w:r>
      <w:r w:rsidR="00730E70">
        <w:t xml:space="preserve"> including all required </w:t>
      </w:r>
      <w:r w:rsidR="007F7932">
        <w:t>amendments</w:t>
      </w:r>
      <w:r w:rsidR="005669B7" w:rsidRPr="00987AC7">
        <w:t>.</w:t>
      </w:r>
      <w:r w:rsidR="00C4315F" w:rsidRPr="00987AC7">
        <w:t xml:space="preserve">  </w:t>
      </w:r>
      <w:r w:rsidR="00C258B3">
        <w:t>FMP a</w:t>
      </w:r>
      <w:r w:rsidR="005A3AB3">
        <w:t xml:space="preserve">mendment requests are to be </w:t>
      </w:r>
      <w:r w:rsidR="00004162">
        <w:t>submitted to</w:t>
      </w:r>
      <w:r w:rsidR="007B394A">
        <w:t xml:space="preserve"> </w:t>
      </w:r>
      <w:r w:rsidR="005A3AB3">
        <w:t>TFMC</w:t>
      </w:r>
      <w:r w:rsidR="000F01EC">
        <w:t xml:space="preserve"> before proceeding. </w:t>
      </w:r>
    </w:p>
    <w:p w14:paraId="0840D247" w14:textId="4CE966FE" w:rsidR="005669B7" w:rsidRPr="00987AC7" w:rsidRDefault="004B0147" w:rsidP="00F305C9">
      <w:pPr>
        <w:pStyle w:val="BodyText"/>
        <w:numPr>
          <w:ilvl w:val="0"/>
          <w:numId w:val="29"/>
        </w:numPr>
      </w:pPr>
      <w:r>
        <w:t>The Vendor shall m</w:t>
      </w:r>
      <w:r w:rsidR="00C4315F" w:rsidRPr="00987AC7">
        <w:t>aintai</w:t>
      </w:r>
      <w:r w:rsidR="00012C17">
        <w:t>n</w:t>
      </w:r>
      <w:r w:rsidR="00C4315F" w:rsidRPr="00987AC7">
        <w:t xml:space="preserve"> up-to-date</w:t>
      </w:r>
      <w:r w:rsidR="00795EFF">
        <w:t xml:space="preserve"> information and</w:t>
      </w:r>
      <w:r w:rsidR="00C4315F" w:rsidRPr="00987AC7">
        <w:t xml:space="preserve"> digital coverages </w:t>
      </w:r>
      <w:r w:rsidR="008E3E97">
        <w:t xml:space="preserve">tagged </w:t>
      </w:r>
      <w:r w:rsidR="00C4315F" w:rsidRPr="00987AC7">
        <w:t xml:space="preserve">to track </w:t>
      </w:r>
      <w:r w:rsidR="00764AC9">
        <w:t>forest operations</w:t>
      </w:r>
      <w:r w:rsidR="00C4315F" w:rsidRPr="00987AC7">
        <w:t xml:space="preserve"> activities completed</w:t>
      </w:r>
      <w:r w:rsidR="000F016E" w:rsidRPr="00987AC7">
        <w:t xml:space="preserve"> to date</w:t>
      </w:r>
      <w:r w:rsidR="00795EFF">
        <w:t xml:space="preserve">. This information will be used to answer general inquiries and </w:t>
      </w:r>
      <w:r w:rsidR="00C4315F" w:rsidRPr="00987AC7">
        <w:t xml:space="preserve">for the preparation of </w:t>
      </w:r>
      <w:r w:rsidR="00357D1A">
        <w:t>A</w:t>
      </w:r>
      <w:r w:rsidR="00C4315F" w:rsidRPr="00987AC7">
        <w:t xml:space="preserve">nnual </w:t>
      </w:r>
      <w:r w:rsidR="00357D1A">
        <w:t>R</w:t>
      </w:r>
      <w:r w:rsidR="00C4315F" w:rsidRPr="00987AC7">
        <w:t>eports</w:t>
      </w:r>
      <w:r w:rsidR="00795EFF">
        <w:t xml:space="preserve">, </w:t>
      </w:r>
      <w:r w:rsidR="00254FAE" w:rsidRPr="00987AC7">
        <w:t>e.g. spatially identify harvested areas that will require Supplement</w:t>
      </w:r>
      <w:r w:rsidR="00552E1F" w:rsidRPr="00987AC7">
        <w:t>al</w:t>
      </w:r>
      <w:r w:rsidR="00254FAE" w:rsidRPr="00987AC7">
        <w:t xml:space="preserve"> Aerial Photography </w:t>
      </w:r>
      <w:r w:rsidR="00DA3BAD">
        <w:t>(SAP)</w:t>
      </w:r>
      <w:r w:rsidR="00C4315F" w:rsidRPr="00987AC7">
        <w:t>.</w:t>
      </w:r>
    </w:p>
    <w:p w14:paraId="39CFAF5C" w14:textId="50F82F6A" w:rsidR="00987AC7" w:rsidRPr="002634A9" w:rsidRDefault="00276963" w:rsidP="00F305C9">
      <w:pPr>
        <w:pStyle w:val="BodyText"/>
        <w:numPr>
          <w:ilvl w:val="0"/>
          <w:numId w:val="29"/>
        </w:numPr>
        <w:rPr>
          <w:color w:val="0070C0"/>
        </w:rPr>
      </w:pPr>
      <w:r>
        <w:t>From time to time</w:t>
      </w:r>
      <w:r w:rsidR="00854CB4">
        <w:t>,</w:t>
      </w:r>
      <w:r>
        <w:t xml:space="preserve"> </w:t>
      </w:r>
      <w:r w:rsidR="002369ED">
        <w:t xml:space="preserve">during the normal course of executing a </w:t>
      </w:r>
      <w:r w:rsidR="00C258B3">
        <w:t>FMP</w:t>
      </w:r>
      <w:r w:rsidR="00854CB4">
        <w:t>,</w:t>
      </w:r>
      <w:r w:rsidR="002369ED">
        <w:t xml:space="preserve"> amendments become necessary for a variety of reasons. </w:t>
      </w:r>
      <w:r w:rsidR="00E135D7">
        <w:t xml:space="preserve">TFMC </w:t>
      </w:r>
      <w:r w:rsidR="005832AB">
        <w:t xml:space="preserve">will direct the Vendor </w:t>
      </w:r>
      <w:r w:rsidR="00137D6E">
        <w:t xml:space="preserve">to prepare </w:t>
      </w:r>
      <w:r w:rsidR="005669B7" w:rsidRPr="00987AC7">
        <w:t>and submit all</w:t>
      </w:r>
      <w:r w:rsidR="00A31987">
        <w:t>;</w:t>
      </w:r>
      <w:r w:rsidR="005669B7" w:rsidRPr="00987AC7">
        <w:t xml:space="preserve"> </w:t>
      </w:r>
      <w:proofErr w:type="spellStart"/>
      <w:r w:rsidR="001A51B9">
        <w:t>i</w:t>
      </w:r>
      <w:proofErr w:type="spellEnd"/>
      <w:r w:rsidR="001A51B9">
        <w:t xml:space="preserve">) </w:t>
      </w:r>
      <w:r w:rsidR="00987AC7" w:rsidRPr="00987AC7">
        <w:t xml:space="preserve">administrative, </w:t>
      </w:r>
      <w:r w:rsidR="001A51B9">
        <w:t xml:space="preserve">ii) </w:t>
      </w:r>
      <w:r w:rsidR="00987AC7" w:rsidRPr="00987AC7">
        <w:t>minor</w:t>
      </w:r>
      <w:r w:rsidR="001A51B9">
        <w:t>,</w:t>
      </w:r>
      <w:r w:rsidR="00987AC7" w:rsidRPr="00987AC7">
        <w:t xml:space="preserve"> and </w:t>
      </w:r>
      <w:r w:rsidR="001A51B9">
        <w:t xml:space="preserve">iii) </w:t>
      </w:r>
      <w:r w:rsidR="00987AC7" w:rsidRPr="00987AC7">
        <w:t xml:space="preserve">major </w:t>
      </w:r>
      <w:r w:rsidR="005669B7">
        <w:t xml:space="preserve">amendments </w:t>
      </w:r>
      <w:r w:rsidR="00000297">
        <w:t xml:space="preserve">to the </w:t>
      </w:r>
      <w:r w:rsidR="00267CCC">
        <w:t>FMP as</w:t>
      </w:r>
      <w:r w:rsidR="00987AC7">
        <w:t xml:space="preserve"> req</w:t>
      </w:r>
      <w:r w:rsidR="00000297">
        <w:t>uired</w:t>
      </w:r>
      <w:r w:rsidR="00CC0F57">
        <w:t xml:space="preserve">. </w:t>
      </w:r>
      <w:r w:rsidR="002526AA">
        <w:t xml:space="preserve">The Vendor shall </w:t>
      </w:r>
      <w:r w:rsidR="00011543">
        <w:t>prepare t</w:t>
      </w:r>
      <w:r w:rsidR="00714880">
        <w:t xml:space="preserve">he amendments in accordance with the </w:t>
      </w:r>
      <w:r w:rsidR="00754615">
        <w:t>requirements</w:t>
      </w:r>
      <w:r w:rsidR="00AB7E7C">
        <w:t xml:space="preserve"> </w:t>
      </w:r>
      <w:r w:rsidR="001C371D">
        <w:t xml:space="preserve">identified in the </w:t>
      </w:r>
      <w:r w:rsidR="00901D42">
        <w:t>2020 Forest Management Planning Manual</w:t>
      </w:r>
      <w:r w:rsidR="00714880">
        <w:t xml:space="preserve"> in a timely fashion </w:t>
      </w:r>
      <w:r w:rsidR="001C371D" w:rsidRPr="006300F3">
        <w:t xml:space="preserve">and </w:t>
      </w:r>
      <w:r w:rsidR="00714880" w:rsidRPr="006300F3">
        <w:t xml:space="preserve">to the satisfaction of the </w:t>
      </w:r>
      <w:r w:rsidR="00B474A6" w:rsidRPr="006300F3">
        <w:t>North Bay</w:t>
      </w:r>
      <w:r w:rsidR="00714880" w:rsidRPr="006300F3">
        <w:t xml:space="preserve"> District.</w:t>
      </w:r>
    </w:p>
    <w:p w14:paraId="6F87246B" w14:textId="1097C8F9" w:rsidR="002634A9" w:rsidRDefault="001F759B" w:rsidP="00F305C9">
      <w:pPr>
        <w:pStyle w:val="BodyText"/>
      </w:pPr>
      <w:r>
        <w:t>T</w:t>
      </w:r>
      <w:r w:rsidR="00FE7992">
        <w:t>FMC will be the main contact for</w:t>
      </w:r>
      <w:r w:rsidR="005C442C">
        <w:t xml:space="preserve"> stakeholders’</w:t>
      </w:r>
      <w:r w:rsidR="00FE7992">
        <w:t xml:space="preserve"> implementation concerns,</w:t>
      </w:r>
      <w:r w:rsidR="00D742B4">
        <w:t xml:space="preserve"> other than those that are </w:t>
      </w:r>
      <w:r w:rsidR="00EB31CD">
        <w:t xml:space="preserve">strictly </w:t>
      </w:r>
      <w:r w:rsidR="00D742B4">
        <w:t>clarification in nature</w:t>
      </w:r>
      <w:r w:rsidR="00EB31CD">
        <w:t>,</w:t>
      </w:r>
      <w:r w:rsidR="008E1F72">
        <w:t xml:space="preserve"> in which case the </w:t>
      </w:r>
      <w:r w:rsidR="00EA0612">
        <w:t>Vendor</w:t>
      </w:r>
      <w:r w:rsidR="008E1F72">
        <w:t xml:space="preserve"> shall be the primary contact</w:t>
      </w:r>
      <w:r w:rsidR="00E51BEB">
        <w:t>.</w:t>
      </w:r>
      <w:r w:rsidR="00BF423F">
        <w:t xml:space="preserve"> </w:t>
      </w:r>
      <w:r w:rsidR="00AD05A8">
        <w:t xml:space="preserve">TFMC will </w:t>
      </w:r>
      <w:r w:rsidR="0028382E">
        <w:t>in conjunction</w:t>
      </w:r>
      <w:r w:rsidR="00AD05A8">
        <w:t xml:space="preserve"> with The Vendor identify amendments </w:t>
      </w:r>
      <w:r w:rsidR="00405DF7">
        <w:t>that will be charged back to the Operator</w:t>
      </w:r>
      <w:r w:rsidR="0028382E">
        <w:t>.</w:t>
      </w:r>
    </w:p>
    <w:p w14:paraId="2E8CFCC8" w14:textId="60DC1732" w:rsidR="00625867" w:rsidRDefault="00813D71" w:rsidP="00F305C9">
      <w:pPr>
        <w:pStyle w:val="BodyText"/>
        <w:rPr>
          <w:b/>
        </w:rPr>
      </w:pPr>
      <w:r w:rsidRPr="006300F3">
        <w:rPr>
          <w:b/>
        </w:rPr>
        <w:lastRenderedPageBreak/>
        <w:t xml:space="preserve">Deliverable #2: </w:t>
      </w:r>
      <w:r w:rsidR="00922B1B">
        <w:rPr>
          <w:b/>
        </w:rPr>
        <w:t xml:space="preserve">2.1 </w:t>
      </w:r>
      <w:r w:rsidR="00B135A2" w:rsidRPr="006300F3">
        <w:rPr>
          <w:b/>
        </w:rPr>
        <w:t>A</w:t>
      </w:r>
      <w:r w:rsidRPr="006300F3">
        <w:rPr>
          <w:b/>
        </w:rPr>
        <w:t xml:space="preserve">nnual </w:t>
      </w:r>
      <w:r w:rsidR="00B135A2" w:rsidRPr="006300F3">
        <w:rPr>
          <w:b/>
        </w:rPr>
        <w:t>W</w:t>
      </w:r>
      <w:r w:rsidRPr="006300F3">
        <w:rPr>
          <w:b/>
        </w:rPr>
        <w:t xml:space="preserve">ork </w:t>
      </w:r>
      <w:r w:rsidR="00B135A2" w:rsidRPr="006300F3">
        <w:rPr>
          <w:b/>
        </w:rPr>
        <w:t>S</w:t>
      </w:r>
      <w:r w:rsidR="00254FAE" w:rsidRPr="006300F3">
        <w:rPr>
          <w:b/>
        </w:rPr>
        <w:t xml:space="preserve">chedule </w:t>
      </w:r>
      <w:r w:rsidR="00B135A2" w:rsidRPr="006300F3">
        <w:rPr>
          <w:b/>
        </w:rPr>
        <w:t>P</w:t>
      </w:r>
      <w:r w:rsidR="00625867" w:rsidRPr="006300F3">
        <w:rPr>
          <w:b/>
        </w:rPr>
        <w:t xml:space="preserve">reparation </w:t>
      </w:r>
      <w:r w:rsidR="00625867">
        <w:rPr>
          <w:b/>
        </w:rPr>
        <w:t xml:space="preserve"> </w:t>
      </w:r>
    </w:p>
    <w:p w14:paraId="71CA4B50" w14:textId="25B9DA73" w:rsidR="00012C17" w:rsidRDefault="00EA0612" w:rsidP="00F305C9">
      <w:pPr>
        <w:pStyle w:val="BodyText"/>
      </w:pPr>
      <w:r>
        <w:t>The Vendor shall p</w:t>
      </w:r>
      <w:r w:rsidR="00012C17">
        <w:t>repare</w:t>
      </w:r>
      <w:r w:rsidR="00474A4A">
        <w:t>, for the Term of the Agreement,</w:t>
      </w:r>
      <w:r w:rsidR="00012C17">
        <w:t xml:space="preserve"> Annual Work Schedules (AWS)</w:t>
      </w:r>
      <w:r w:rsidR="00610832">
        <w:t xml:space="preserve"> and all associated processes and products for the </w:t>
      </w:r>
      <w:r w:rsidR="008E7320">
        <w:t>TMU</w:t>
      </w:r>
      <w:r w:rsidR="00610832">
        <w:t xml:space="preserve"> </w:t>
      </w:r>
      <w:r w:rsidR="009F218E">
        <w:t xml:space="preserve">in accordance </w:t>
      </w:r>
      <w:r w:rsidR="003134DF">
        <w:t>with the</w:t>
      </w:r>
      <w:r w:rsidR="00610832">
        <w:t xml:space="preserve"> </w:t>
      </w:r>
      <w:r w:rsidR="008F2CBA">
        <w:t>F</w:t>
      </w:r>
      <w:r w:rsidR="003D068A">
        <w:t>MPM (202</w:t>
      </w:r>
      <w:r w:rsidR="3D0544C6">
        <w:t>4</w:t>
      </w:r>
      <w:r w:rsidR="003D068A">
        <w:t xml:space="preserve">), </w:t>
      </w:r>
      <w:r w:rsidR="00610832">
        <w:t>FIM</w:t>
      </w:r>
      <w:r w:rsidR="008F2CBA">
        <w:t>,</w:t>
      </w:r>
      <w:r w:rsidR="00610832">
        <w:t xml:space="preserve"> </w:t>
      </w:r>
      <w:r w:rsidR="0013203B">
        <w:t>FOSM</w:t>
      </w:r>
      <w:r w:rsidR="00183829">
        <w:t xml:space="preserve">, </w:t>
      </w:r>
      <w:r w:rsidR="007A696E">
        <w:t xml:space="preserve">the approved FMP </w:t>
      </w:r>
      <w:r w:rsidR="00183829">
        <w:t>and the scaling manual (SM)</w:t>
      </w:r>
      <w:r w:rsidR="00610832">
        <w:t xml:space="preserve"> and as per phase-in provisions of any </w:t>
      </w:r>
      <w:r w:rsidR="000002C2">
        <w:t>subsequently approved</w:t>
      </w:r>
      <w:r w:rsidR="00610832">
        <w:t xml:space="preserve"> successor manuals</w:t>
      </w:r>
      <w:r w:rsidR="001A51B9">
        <w:t>.</w:t>
      </w:r>
      <w:r w:rsidR="00012C17">
        <w:t xml:space="preserve"> </w:t>
      </w:r>
      <w:r w:rsidR="009429AB">
        <w:t>Develop</w:t>
      </w:r>
      <w:r w:rsidR="00012C17">
        <w:t xml:space="preserve"> each AWS in effect during </w:t>
      </w:r>
      <w:r w:rsidR="00FE52D6">
        <w:t>the Term</w:t>
      </w:r>
      <w:r w:rsidR="00012C17">
        <w:t xml:space="preserve"> of the </w:t>
      </w:r>
      <w:r w:rsidR="009F218E">
        <w:t>A</w:t>
      </w:r>
      <w:r w:rsidR="00012C17">
        <w:t>greement</w:t>
      </w:r>
      <w:r w:rsidR="007A696E">
        <w:t>.</w:t>
      </w:r>
    </w:p>
    <w:p w14:paraId="63757728" w14:textId="4CFD3E72" w:rsidR="0021236F" w:rsidRDefault="004B0147" w:rsidP="00F305C9">
      <w:pPr>
        <w:pStyle w:val="BodyText"/>
        <w:numPr>
          <w:ilvl w:val="0"/>
          <w:numId w:val="31"/>
        </w:numPr>
      </w:pPr>
      <w:r>
        <w:t>The Vendor shall p</w:t>
      </w:r>
      <w:r w:rsidR="005669B7">
        <w:t xml:space="preserve">repare the </w:t>
      </w:r>
      <w:r w:rsidR="00344CEA">
        <w:t>202</w:t>
      </w:r>
      <w:r w:rsidR="1CFDC3EC">
        <w:t xml:space="preserve">6-2027, </w:t>
      </w:r>
      <w:r w:rsidR="00C343AE">
        <w:t>202</w:t>
      </w:r>
      <w:r w:rsidR="77F79343">
        <w:t>7-2028</w:t>
      </w:r>
      <w:r w:rsidR="007A696E">
        <w:t xml:space="preserve">, </w:t>
      </w:r>
      <w:r w:rsidR="005669B7">
        <w:t>202</w:t>
      </w:r>
      <w:r w:rsidR="16283E8F">
        <w:t>8</w:t>
      </w:r>
      <w:r w:rsidR="005669B7">
        <w:t>-202</w:t>
      </w:r>
      <w:r w:rsidR="527A7640">
        <w:t xml:space="preserve">9, </w:t>
      </w:r>
      <w:r w:rsidR="53CCDB35">
        <w:t xml:space="preserve">and if extended for 2 years, </w:t>
      </w:r>
      <w:r w:rsidR="527A7640">
        <w:t xml:space="preserve">2029-2030, </w:t>
      </w:r>
      <w:r w:rsidR="001F759B">
        <w:t>20</w:t>
      </w:r>
      <w:r w:rsidR="13D5F74E">
        <w:t>30</w:t>
      </w:r>
      <w:r w:rsidR="001F759B">
        <w:t>-20</w:t>
      </w:r>
      <w:r w:rsidR="04A41975">
        <w:t xml:space="preserve">31, </w:t>
      </w:r>
      <w:r w:rsidR="005669B7">
        <w:t>for implementation April 1</w:t>
      </w:r>
      <w:r w:rsidR="005669B7" w:rsidRPr="005669B7">
        <w:rPr>
          <w:vertAlign w:val="superscript"/>
        </w:rPr>
        <w:t>st</w:t>
      </w:r>
      <w:r w:rsidR="005669B7">
        <w:t xml:space="preserve"> of their respective fiscal years.</w:t>
      </w:r>
      <w:r w:rsidR="00610832">
        <w:t xml:space="preserve"> </w:t>
      </w:r>
    </w:p>
    <w:p w14:paraId="64CA8C6E" w14:textId="7A987588" w:rsidR="00752FA6" w:rsidRPr="003C650C" w:rsidRDefault="00752FA6" w:rsidP="00752FA6">
      <w:pPr>
        <w:pStyle w:val="ListParagraph"/>
        <w:numPr>
          <w:ilvl w:val="0"/>
          <w:numId w:val="31"/>
        </w:numPr>
        <w:jc w:val="both"/>
        <w:rPr>
          <w:rFonts w:ascii="Arial" w:hAnsi="Arial" w:cs="Arial"/>
        </w:rPr>
      </w:pPr>
      <w:r w:rsidRPr="003C650C">
        <w:rPr>
          <w:rFonts w:ascii="Arial" w:hAnsi="Arial" w:cs="Arial"/>
        </w:rPr>
        <w:t>The Vendor shall include</w:t>
      </w:r>
      <w:r w:rsidR="00A3032D" w:rsidRPr="003C650C">
        <w:rPr>
          <w:rFonts w:ascii="Arial" w:hAnsi="Arial" w:cs="Arial"/>
        </w:rPr>
        <w:t xml:space="preserve"> </w:t>
      </w:r>
      <w:r w:rsidRPr="003C650C">
        <w:rPr>
          <w:rFonts w:ascii="Arial" w:hAnsi="Arial" w:cs="Arial"/>
        </w:rPr>
        <w:t xml:space="preserve">the Lands Set Aside as a subunit within the Annual Work Schedules </w:t>
      </w:r>
      <w:r w:rsidR="001B3036" w:rsidRPr="003C650C">
        <w:rPr>
          <w:rFonts w:ascii="Arial" w:hAnsi="Arial" w:cs="Arial"/>
        </w:rPr>
        <w:t>at a negotiated price</w:t>
      </w:r>
      <w:r w:rsidR="005B5467" w:rsidRPr="003C650C">
        <w:rPr>
          <w:rFonts w:ascii="Arial" w:hAnsi="Arial" w:cs="Arial"/>
        </w:rPr>
        <w:t xml:space="preserve"> if </w:t>
      </w:r>
      <w:r w:rsidR="00D51B3B" w:rsidRPr="003C650C">
        <w:rPr>
          <w:rFonts w:ascii="Arial" w:hAnsi="Arial" w:cs="Arial"/>
        </w:rPr>
        <w:t>applicable and requested by TFMC</w:t>
      </w:r>
      <w:r w:rsidRPr="003C650C">
        <w:rPr>
          <w:rFonts w:ascii="Arial" w:hAnsi="Arial" w:cs="Arial"/>
        </w:rPr>
        <w:t>.</w:t>
      </w:r>
    </w:p>
    <w:p w14:paraId="301652DB" w14:textId="00313269" w:rsidR="00CF245E" w:rsidRDefault="00CF245E" w:rsidP="00F305C9">
      <w:pPr>
        <w:pStyle w:val="BodyText"/>
        <w:numPr>
          <w:ilvl w:val="0"/>
          <w:numId w:val="31"/>
        </w:numPr>
      </w:pPr>
      <w:r>
        <w:t xml:space="preserve">The Vendor </w:t>
      </w:r>
      <w:r w:rsidR="000C2CE9">
        <w:t>will consult</w:t>
      </w:r>
      <w:r w:rsidR="0022603B">
        <w:t xml:space="preserve"> and reach agreement</w:t>
      </w:r>
      <w:r w:rsidR="000C2CE9">
        <w:t xml:space="preserve"> with TFMC</w:t>
      </w:r>
      <w:r w:rsidR="00FA7278">
        <w:t xml:space="preserve"> </w:t>
      </w:r>
      <w:r w:rsidR="00C753FF">
        <w:t xml:space="preserve">on the content of the AWS for operations, access, </w:t>
      </w:r>
      <w:r w:rsidR="00555C7A">
        <w:t>renewal and tending activities.</w:t>
      </w:r>
    </w:p>
    <w:p w14:paraId="3A333674" w14:textId="742FC45D" w:rsidR="0021236F" w:rsidRDefault="00F25883" w:rsidP="00F305C9">
      <w:pPr>
        <w:pStyle w:val="BodyText"/>
        <w:numPr>
          <w:ilvl w:val="0"/>
          <w:numId w:val="31"/>
        </w:numPr>
      </w:pPr>
      <w:r>
        <w:t>The Vendor shall submit t</w:t>
      </w:r>
      <w:r w:rsidR="0021236F">
        <w:t xml:space="preserve">he </w:t>
      </w:r>
      <w:r w:rsidR="00195A3B">
        <w:t xml:space="preserve">completed </w:t>
      </w:r>
      <w:r w:rsidR="00BD1787">
        <w:t xml:space="preserve">draft </w:t>
      </w:r>
      <w:r w:rsidR="0021236F">
        <w:t xml:space="preserve">Annual Work Schedule to the </w:t>
      </w:r>
      <w:r w:rsidR="005540C0" w:rsidRPr="00FD7F73">
        <w:t xml:space="preserve">Ministry </w:t>
      </w:r>
      <w:r w:rsidR="0021236F" w:rsidRPr="00FD7F73">
        <w:t>District Manager</w:t>
      </w:r>
      <w:r w:rsidR="00AA55E0">
        <w:t xml:space="preserve"> and </w:t>
      </w:r>
      <w:r w:rsidR="003D616F">
        <w:t>to each</w:t>
      </w:r>
      <w:r w:rsidR="002521D0">
        <w:t xml:space="preserve"> Local</w:t>
      </w:r>
      <w:r w:rsidR="003D616F">
        <w:t xml:space="preserve"> </w:t>
      </w:r>
      <w:r w:rsidR="009429AB">
        <w:t xml:space="preserve">Indigenous </w:t>
      </w:r>
      <w:r w:rsidR="00716C94" w:rsidRPr="178250D1">
        <w:rPr>
          <w:rFonts w:cs="Arial"/>
        </w:rPr>
        <w:t>Community</w:t>
      </w:r>
      <w:r w:rsidR="00716C94">
        <w:t xml:space="preserve"> </w:t>
      </w:r>
      <w:r w:rsidR="007060B9">
        <w:t xml:space="preserve">by </w:t>
      </w:r>
      <w:r w:rsidR="70B30C78">
        <w:t>the date set by the MNR for that</w:t>
      </w:r>
      <w:r w:rsidR="0021236F">
        <w:t xml:space="preserve"> implementation year</w:t>
      </w:r>
    </w:p>
    <w:p w14:paraId="2819F8EB" w14:textId="0CACB9DB" w:rsidR="0075401F" w:rsidRDefault="00A631EA" w:rsidP="00E77635">
      <w:pPr>
        <w:pStyle w:val="ListParagraph"/>
        <w:tabs>
          <w:tab w:val="left" w:pos="567"/>
          <w:tab w:val="center" w:pos="4680"/>
        </w:tabs>
        <w:jc w:val="both"/>
        <w:rPr>
          <w:bCs/>
        </w:rPr>
      </w:pPr>
      <w:r w:rsidRPr="142E0A96">
        <w:rPr>
          <w:rFonts w:cs="Arial"/>
        </w:rPr>
        <w:t xml:space="preserve">  </w:t>
      </w:r>
      <w:r w:rsidR="00DE3584" w:rsidRPr="142E0A96">
        <w:rPr>
          <w:rFonts w:cs="Arial"/>
        </w:rPr>
        <w:t>TFMC will follow up with the</w:t>
      </w:r>
      <w:r w:rsidR="009429AB" w:rsidRPr="142E0A96">
        <w:rPr>
          <w:rFonts w:cs="Arial"/>
        </w:rPr>
        <w:t xml:space="preserve"> </w:t>
      </w:r>
      <w:r w:rsidR="002521D0" w:rsidRPr="142E0A96">
        <w:rPr>
          <w:rFonts w:cs="Arial"/>
        </w:rPr>
        <w:t xml:space="preserve">Local </w:t>
      </w:r>
      <w:r w:rsidR="009429AB" w:rsidRPr="142E0A96">
        <w:rPr>
          <w:rFonts w:cs="Arial"/>
        </w:rPr>
        <w:t>Indigenous Co</w:t>
      </w:r>
      <w:r w:rsidR="00DE3584" w:rsidRPr="142E0A96">
        <w:rPr>
          <w:rFonts w:cs="Arial"/>
        </w:rPr>
        <w:t>mmunities</w:t>
      </w:r>
      <w:r w:rsidR="00AD3EC1" w:rsidRPr="142E0A96">
        <w:rPr>
          <w:rFonts w:cs="Arial"/>
        </w:rPr>
        <w:t xml:space="preserve">. </w:t>
      </w:r>
      <w:r w:rsidR="00CD29D7" w:rsidRPr="142E0A96">
        <w:rPr>
          <w:rFonts w:cs="Arial"/>
        </w:rPr>
        <w:t>If a meeting is requested</w:t>
      </w:r>
      <w:r w:rsidR="00796205" w:rsidRPr="142E0A96">
        <w:rPr>
          <w:rFonts w:cs="Arial"/>
        </w:rPr>
        <w:t>,</w:t>
      </w:r>
      <w:r w:rsidR="00CD29D7" w:rsidRPr="142E0A96">
        <w:rPr>
          <w:rFonts w:cs="Arial"/>
        </w:rPr>
        <w:t xml:space="preserve"> </w:t>
      </w:r>
      <w:r w:rsidR="0051109F" w:rsidRPr="142E0A96">
        <w:rPr>
          <w:rFonts w:cs="Arial"/>
        </w:rPr>
        <w:t xml:space="preserve">the Vendor will be </w:t>
      </w:r>
      <w:r w:rsidR="00A32E95" w:rsidRPr="142E0A96">
        <w:rPr>
          <w:rFonts w:cs="Arial"/>
        </w:rPr>
        <w:t>required</w:t>
      </w:r>
      <w:r w:rsidR="00292D39" w:rsidRPr="142E0A96">
        <w:rPr>
          <w:rFonts w:cs="Arial"/>
        </w:rPr>
        <w:t xml:space="preserve"> </w:t>
      </w:r>
      <w:r w:rsidR="0010477E" w:rsidRPr="142E0A96">
        <w:rPr>
          <w:rFonts w:cs="Arial"/>
        </w:rPr>
        <w:t>to attend and participate</w:t>
      </w:r>
      <w:r w:rsidR="00BB5903" w:rsidRPr="142E0A96">
        <w:rPr>
          <w:rFonts w:cs="Arial"/>
        </w:rPr>
        <w:t xml:space="preserve">. </w:t>
      </w:r>
      <w:r w:rsidR="00361194" w:rsidRPr="142E0A96">
        <w:rPr>
          <w:rFonts w:cs="Arial"/>
        </w:rPr>
        <w:t>The purpose is</w:t>
      </w:r>
      <w:r w:rsidR="00343BDA" w:rsidRPr="142E0A96">
        <w:rPr>
          <w:rFonts w:cs="Arial"/>
        </w:rPr>
        <w:t xml:space="preserve"> to provide those communities with the opportunity to identify any updated First Nation and Métis values that are of importance to their respective community and that may be affected by forest operations.</w:t>
      </w:r>
      <w:r w:rsidR="00585BCB" w:rsidRPr="142E0A96">
        <w:rPr>
          <w:rFonts w:cs="Arial"/>
        </w:rPr>
        <w:t xml:space="preserve"> If requested, comparable inspection opportunities will be provided to the First Nation </w:t>
      </w:r>
      <w:r w:rsidR="00070D15" w:rsidRPr="142E0A96">
        <w:rPr>
          <w:rFonts w:cs="Arial"/>
        </w:rPr>
        <w:t xml:space="preserve">and </w:t>
      </w:r>
      <w:bookmarkStart w:id="14" w:name="_Hlk81403480"/>
      <w:r w:rsidR="00070D15" w:rsidRPr="142E0A96">
        <w:rPr>
          <w:rFonts w:cs="Arial"/>
        </w:rPr>
        <w:t>Métis</w:t>
      </w:r>
      <w:bookmarkEnd w:id="14"/>
      <w:r w:rsidR="00070D15" w:rsidRPr="142E0A96">
        <w:rPr>
          <w:rFonts w:cs="Arial"/>
        </w:rPr>
        <w:t xml:space="preserve"> </w:t>
      </w:r>
      <w:r w:rsidR="00585BCB" w:rsidRPr="142E0A96">
        <w:rPr>
          <w:rFonts w:cs="Arial"/>
        </w:rPr>
        <w:t xml:space="preserve">communities in or adjacent to the </w:t>
      </w:r>
      <w:r w:rsidR="58BB5F9E" w:rsidRPr="5971144B">
        <w:rPr>
          <w:rFonts w:cs="Arial"/>
        </w:rPr>
        <w:t>TF</w:t>
      </w:r>
      <w:r w:rsidR="00585BCB" w:rsidRPr="142E0A96">
        <w:rPr>
          <w:rFonts w:cs="Arial"/>
        </w:rPr>
        <w:t>.</w:t>
      </w:r>
      <w:r w:rsidR="00FE00EA" w:rsidRPr="142E0A96">
        <w:rPr>
          <w:rFonts w:cs="Arial"/>
        </w:rPr>
        <w:t xml:space="preserve"> </w:t>
      </w:r>
      <w:r w:rsidR="006B5901" w:rsidRPr="142E0A96">
        <w:rPr>
          <w:rFonts w:cs="Arial"/>
        </w:rPr>
        <w:t xml:space="preserve">Revisions directed by the </w:t>
      </w:r>
      <w:r w:rsidR="004F4196" w:rsidRPr="142E0A96">
        <w:rPr>
          <w:rFonts w:cs="Arial"/>
        </w:rPr>
        <w:t xml:space="preserve">Ministry </w:t>
      </w:r>
      <w:r w:rsidR="006B5901" w:rsidRPr="142E0A96">
        <w:rPr>
          <w:rFonts w:cs="Arial"/>
        </w:rPr>
        <w:t>District Manager</w:t>
      </w:r>
      <w:r w:rsidR="00670493" w:rsidRPr="142E0A96">
        <w:rPr>
          <w:rFonts w:cs="Arial"/>
        </w:rPr>
        <w:t xml:space="preserve"> based on </w:t>
      </w:r>
      <w:r w:rsidR="00565858" w:rsidRPr="142E0A96">
        <w:rPr>
          <w:rFonts w:cs="Arial"/>
        </w:rPr>
        <w:t>Indigenous</w:t>
      </w:r>
      <w:r w:rsidR="00670493" w:rsidRPr="142E0A96">
        <w:rPr>
          <w:rFonts w:cs="Arial"/>
        </w:rPr>
        <w:t xml:space="preserve"> community </w:t>
      </w:r>
      <w:r w:rsidR="00F44DD2" w:rsidRPr="142E0A96">
        <w:rPr>
          <w:rFonts w:cs="Arial"/>
        </w:rPr>
        <w:t>input</w:t>
      </w:r>
      <w:r w:rsidR="00670493" w:rsidRPr="142E0A96">
        <w:rPr>
          <w:rFonts w:cs="Arial"/>
        </w:rPr>
        <w:t xml:space="preserve"> will be completed</w:t>
      </w:r>
      <w:r w:rsidR="00580DA3" w:rsidRPr="142E0A96">
        <w:rPr>
          <w:rFonts w:cs="Arial"/>
        </w:rPr>
        <w:t xml:space="preserve"> by the Vendor at </w:t>
      </w:r>
      <w:r w:rsidR="00436AF3">
        <w:rPr>
          <w:bCs/>
        </w:rPr>
        <w:t>a fixed price consistent with the rates quoted for Deliverable #9 in the Pricing Form for the period and hours agreed to by the Vendor and TFMC.</w:t>
      </w:r>
    </w:p>
    <w:p w14:paraId="5F57802A" w14:textId="6DCB96FE" w:rsidR="00773EAF" w:rsidRPr="00436AF3" w:rsidRDefault="00773EAF" w:rsidP="00E77635">
      <w:pPr>
        <w:pStyle w:val="ListParagraph"/>
        <w:tabs>
          <w:tab w:val="left" w:pos="567"/>
          <w:tab w:val="center" w:pos="4680"/>
        </w:tabs>
        <w:jc w:val="both"/>
        <w:rPr>
          <w:rFonts w:cs="Arial"/>
          <w:szCs w:val="24"/>
        </w:rPr>
      </w:pPr>
    </w:p>
    <w:p w14:paraId="4E086590" w14:textId="5B8D86F2" w:rsidR="009443D1" w:rsidRDefault="009443D1" w:rsidP="009443D1">
      <w:pPr>
        <w:pStyle w:val="ListParagraph"/>
        <w:numPr>
          <w:ilvl w:val="0"/>
          <w:numId w:val="31"/>
        </w:numPr>
        <w:tabs>
          <w:tab w:val="left" w:pos="567"/>
          <w:tab w:val="center" w:pos="4680"/>
        </w:tabs>
        <w:jc w:val="both"/>
        <w:rPr>
          <w:rFonts w:cs="Arial"/>
          <w:szCs w:val="24"/>
        </w:rPr>
      </w:pPr>
      <w:r>
        <w:rPr>
          <w:rFonts w:cs="Arial"/>
          <w:szCs w:val="24"/>
        </w:rPr>
        <w:t xml:space="preserve">  </w:t>
      </w:r>
      <w:r w:rsidRPr="009443D1">
        <w:rPr>
          <w:rFonts w:cs="Arial"/>
          <w:szCs w:val="24"/>
        </w:rPr>
        <w:t xml:space="preserve">TFMC will present the completed </w:t>
      </w:r>
      <w:r>
        <w:rPr>
          <w:rFonts w:cs="Arial"/>
          <w:szCs w:val="24"/>
        </w:rPr>
        <w:t>Annual Work Schedule</w:t>
      </w:r>
      <w:r w:rsidRPr="009443D1">
        <w:rPr>
          <w:rFonts w:cs="Arial"/>
          <w:szCs w:val="24"/>
        </w:rPr>
        <w:t xml:space="preserve"> to the local citizens’ committee (LCC), in a manner determined by the </w:t>
      </w:r>
      <w:r w:rsidR="004F4196">
        <w:rPr>
          <w:rFonts w:cs="Arial"/>
          <w:szCs w:val="24"/>
        </w:rPr>
        <w:t>D</w:t>
      </w:r>
      <w:r w:rsidRPr="009443D1">
        <w:rPr>
          <w:rFonts w:cs="Arial"/>
          <w:szCs w:val="24"/>
        </w:rPr>
        <w:t xml:space="preserve">istrict </w:t>
      </w:r>
      <w:r w:rsidR="004F4196">
        <w:rPr>
          <w:rFonts w:cs="Arial"/>
          <w:szCs w:val="24"/>
        </w:rPr>
        <w:t>M</w:t>
      </w:r>
      <w:r w:rsidRPr="009443D1">
        <w:rPr>
          <w:rFonts w:cs="Arial"/>
          <w:szCs w:val="24"/>
        </w:rPr>
        <w:t xml:space="preserve">anager in consultation with the </w:t>
      </w:r>
      <w:r w:rsidR="004F4196">
        <w:rPr>
          <w:rFonts w:cs="Arial"/>
          <w:szCs w:val="24"/>
        </w:rPr>
        <w:t>LCC</w:t>
      </w:r>
      <w:r w:rsidRPr="009443D1">
        <w:rPr>
          <w:rFonts w:cs="Arial"/>
          <w:szCs w:val="24"/>
        </w:rPr>
        <w:t>.</w:t>
      </w:r>
    </w:p>
    <w:p w14:paraId="26A5F766" w14:textId="77777777" w:rsidR="00AB19E8" w:rsidRPr="00082C0D" w:rsidRDefault="00AB19E8" w:rsidP="00082C0D">
      <w:pPr>
        <w:pStyle w:val="ListParagraph"/>
        <w:rPr>
          <w:rFonts w:cs="Arial"/>
          <w:szCs w:val="24"/>
        </w:rPr>
      </w:pPr>
    </w:p>
    <w:p w14:paraId="02529D68" w14:textId="1E2A9EFC" w:rsidR="00CA69CE" w:rsidRPr="00CA69CE" w:rsidRDefault="00922B1B" w:rsidP="00CA69CE">
      <w:pPr>
        <w:tabs>
          <w:tab w:val="left" w:pos="567"/>
          <w:tab w:val="center" w:pos="4680"/>
        </w:tabs>
        <w:jc w:val="both"/>
        <w:rPr>
          <w:rFonts w:cs="Arial"/>
          <w:b/>
          <w:bCs/>
          <w:szCs w:val="24"/>
        </w:rPr>
      </w:pPr>
      <w:r>
        <w:rPr>
          <w:rFonts w:cs="Arial"/>
          <w:b/>
          <w:bCs/>
          <w:szCs w:val="24"/>
        </w:rPr>
        <w:t>2.2</w:t>
      </w:r>
      <w:r w:rsidR="005F30CF">
        <w:rPr>
          <w:rFonts w:cs="Arial"/>
          <w:b/>
          <w:bCs/>
          <w:szCs w:val="24"/>
        </w:rPr>
        <w:t xml:space="preserve"> </w:t>
      </w:r>
      <w:r w:rsidR="005F30CF" w:rsidRPr="007A3F95">
        <w:rPr>
          <w:rFonts w:eastAsia="Times New Roman" w:cstheme="minorHAnsi"/>
          <w:color w:val="000000"/>
          <w:szCs w:val="24"/>
          <w:lang w:eastAsia="en-CA"/>
        </w:rPr>
        <w:t xml:space="preserve">Annual Work Schedule Implementation </w:t>
      </w:r>
      <w:r w:rsidR="005F30CF">
        <w:rPr>
          <w:rFonts w:eastAsia="Times New Roman" w:cstheme="minorHAnsi"/>
          <w:color w:val="000000"/>
          <w:szCs w:val="24"/>
          <w:lang w:eastAsia="en-CA"/>
        </w:rPr>
        <w:t>–</w:t>
      </w:r>
      <w:r w:rsidR="005F30CF" w:rsidRPr="007A3F95">
        <w:rPr>
          <w:rFonts w:eastAsia="Times New Roman" w:cstheme="minorHAnsi"/>
          <w:color w:val="000000"/>
          <w:szCs w:val="24"/>
          <w:lang w:eastAsia="en-CA"/>
        </w:rPr>
        <w:t xml:space="preserve"> Revisions</w:t>
      </w:r>
    </w:p>
    <w:p w14:paraId="7A129343" w14:textId="5C22BE84" w:rsidR="004752B3" w:rsidRDefault="004752B3" w:rsidP="004752B3">
      <w:pPr>
        <w:pStyle w:val="BodyText"/>
        <w:numPr>
          <w:ilvl w:val="0"/>
          <w:numId w:val="57"/>
        </w:numPr>
      </w:pPr>
      <w:r>
        <w:t xml:space="preserve">Provide one of the four pre-harvest </w:t>
      </w:r>
      <w:r w:rsidR="00415FD5">
        <w:t>F</w:t>
      </w:r>
      <w:r>
        <w:t xml:space="preserve">orest </w:t>
      </w:r>
      <w:r w:rsidR="00415FD5">
        <w:t>O</w:t>
      </w:r>
      <w:r>
        <w:t xml:space="preserve">peration </w:t>
      </w:r>
      <w:r w:rsidR="00415FD5">
        <w:t>P</w:t>
      </w:r>
      <w:r>
        <w:t>rescriptions (FOPs) found in</w:t>
      </w:r>
      <w:r w:rsidR="002521D0">
        <w:t xml:space="preserve"> the FMP’s</w:t>
      </w:r>
      <w:r>
        <w:t xml:space="preserve"> Supplementary Documentation 6.4(a) – Implementation Toolkit, Module 10 for all sites. Further information in the </w:t>
      </w:r>
      <w:r w:rsidR="005F30CF">
        <w:t xml:space="preserve">FOP </w:t>
      </w:r>
      <w:r>
        <w:t xml:space="preserve">will include a block description, operational scaled map, current forest condition, any details on site visits or details on information to validate the prescription, the intended future condition and </w:t>
      </w:r>
      <w:r w:rsidRPr="00D53857">
        <w:t>the site-specific suite of renewal and tending treatments required to meet the future forest unit condition.</w:t>
      </w:r>
      <w:r w:rsidRPr="001528DA">
        <w:t xml:space="preserve"> </w:t>
      </w:r>
      <w:r w:rsidRPr="00D53857">
        <w:t xml:space="preserve">All FOPs will follow the strategic direction in the approved </w:t>
      </w:r>
      <w:proofErr w:type="gramStart"/>
      <w:r w:rsidRPr="00D53857">
        <w:t>FMP</w:t>
      </w:r>
      <w:proofErr w:type="gramEnd"/>
      <w:r w:rsidRPr="00D53857">
        <w:t xml:space="preserve"> and the appropriate silviculture treatment(s) </w:t>
      </w:r>
      <w:r w:rsidRPr="00D53857">
        <w:lastRenderedPageBreak/>
        <w:t xml:space="preserve">and treatment option(s) will be consistent with the available silviculture ground rules (SGRs) in the approved FMP for the </w:t>
      </w:r>
      <w:r>
        <w:t>T</w:t>
      </w:r>
      <w:r w:rsidR="21A1D511">
        <w:t>F.</w:t>
      </w:r>
    </w:p>
    <w:p w14:paraId="27934AEF" w14:textId="6DD5BD09" w:rsidR="004752B3" w:rsidRDefault="00877C8D" w:rsidP="005F30CF">
      <w:pPr>
        <w:pStyle w:val="BodyText"/>
        <w:numPr>
          <w:ilvl w:val="0"/>
          <w:numId w:val="57"/>
        </w:numPr>
      </w:pPr>
      <w:r>
        <w:t xml:space="preserve">FOP’s to be initially prepared and made available </w:t>
      </w:r>
      <w:r w:rsidR="005F30CF">
        <w:t>to</w:t>
      </w:r>
      <w:r>
        <w:t xml:space="preserve"> operators six (6) months prior to </w:t>
      </w:r>
      <w:r w:rsidR="000A6EA3">
        <w:t xml:space="preserve">the </w:t>
      </w:r>
      <w:r>
        <w:t xml:space="preserve">expected </w:t>
      </w:r>
      <w:r w:rsidR="009429AB">
        <w:t xml:space="preserve">harvest commencement </w:t>
      </w:r>
      <w:r>
        <w:t>date</w:t>
      </w:r>
      <w:r w:rsidR="00565858">
        <w:t xml:space="preserve"> </w:t>
      </w:r>
      <w:r w:rsidR="009429AB">
        <w:t>for th</w:t>
      </w:r>
      <w:r w:rsidR="00E67833">
        <w:t xml:space="preserve">ose </w:t>
      </w:r>
      <w:r w:rsidR="009429AB">
        <w:t>stand</w:t>
      </w:r>
      <w:r w:rsidR="00E67833">
        <w:t>s</w:t>
      </w:r>
      <w:r>
        <w:t xml:space="preserve">. </w:t>
      </w:r>
      <w:r w:rsidR="673775C2">
        <w:t xml:space="preserve"> </w:t>
      </w:r>
      <w:r w:rsidR="004752B3">
        <w:t>The Vendor shall regularly d</w:t>
      </w:r>
      <w:r w:rsidR="004752B3" w:rsidRPr="008C7A30">
        <w:t>ocument and track the FOP</w:t>
      </w:r>
      <w:r w:rsidR="004752B3">
        <w:t xml:space="preserve">s </w:t>
      </w:r>
      <w:r w:rsidR="004752B3" w:rsidRPr="008C7A30">
        <w:t xml:space="preserve">in the </w:t>
      </w:r>
      <w:r w:rsidR="004752B3" w:rsidRPr="00EC15C0">
        <w:t>Temagami Silvicultural Tracking System</w:t>
      </w:r>
      <w:r w:rsidR="004752B3">
        <w:t xml:space="preserve"> </w:t>
      </w:r>
      <w:r w:rsidR="583FA720">
        <w:t>or its equivalent (both provided by the Vendor).</w:t>
      </w:r>
      <w:r w:rsidR="004752B3">
        <w:t xml:space="preserve">  The Vendor </w:t>
      </w:r>
      <w:r w:rsidR="00FF2007">
        <w:t xml:space="preserve">is required </w:t>
      </w:r>
      <w:r w:rsidR="004752B3">
        <w:t xml:space="preserve">to provide TFMC with any </w:t>
      </w:r>
      <w:r w:rsidR="00FF2007">
        <w:t xml:space="preserve">proposed </w:t>
      </w:r>
      <w:r w:rsidR="004752B3">
        <w:t xml:space="preserve">changes to future forest condition </w:t>
      </w:r>
      <w:r w:rsidR="00FF2007">
        <w:t>planned</w:t>
      </w:r>
      <w:r w:rsidR="004752B3">
        <w:t xml:space="preserve"> during the pre-harvest prescriptions</w:t>
      </w:r>
      <w:r w:rsidR="00FF2007">
        <w:t>,</w:t>
      </w:r>
      <w:r w:rsidR="004752B3">
        <w:t xml:space="preserve"> prior to harvesting. </w:t>
      </w:r>
    </w:p>
    <w:p w14:paraId="58AE6A58" w14:textId="4177B5B4" w:rsidR="004752B3" w:rsidRPr="00882690" w:rsidRDefault="004752B3" w:rsidP="004752B3">
      <w:pPr>
        <w:pStyle w:val="BodyText"/>
        <w:numPr>
          <w:ilvl w:val="0"/>
          <w:numId w:val="57"/>
        </w:numPr>
      </w:pPr>
      <w:r>
        <w:t>The Vendor shall provide a</w:t>
      </w:r>
      <w:r w:rsidRPr="008C7A30">
        <w:t xml:space="preserve">ll FOPs </w:t>
      </w:r>
      <w:r>
        <w:t>D</w:t>
      </w:r>
      <w:r w:rsidRPr="008C7A30">
        <w:t>eliverable information</w:t>
      </w:r>
      <w:r w:rsidR="004F3B85">
        <w:t>, as prescribed in the FMPM, Part D, Section 2.0,</w:t>
      </w:r>
      <w:r w:rsidRPr="008C7A30">
        <w:t xml:space="preserve"> </w:t>
      </w:r>
      <w:r w:rsidR="000C2855">
        <w:t xml:space="preserve">to TFMC and the Ministry, </w:t>
      </w:r>
      <w:r>
        <w:t>annually</w:t>
      </w:r>
      <w:r w:rsidRPr="008C7A30">
        <w:t xml:space="preserve"> (on or before</w:t>
      </w:r>
      <w:r w:rsidRPr="003E43BD">
        <w:t xml:space="preserve"> </w:t>
      </w:r>
      <w:r>
        <w:t xml:space="preserve">the AWS </w:t>
      </w:r>
      <w:r w:rsidRPr="003E43BD">
        <w:t xml:space="preserve">implementation </w:t>
      </w:r>
      <w:r w:rsidR="005F30CF">
        <w:t xml:space="preserve">date of </w:t>
      </w:r>
      <w:r w:rsidRPr="003E43BD">
        <w:t>April 1st of the respective fiscal year</w:t>
      </w:r>
      <w:r w:rsidRPr="008C7A30">
        <w:t>) in spatial digital form along with a written summary of the information collected, including references to the spatial information provided. When and where appropriate, supplemental information will be provided, including summarized field notes (</w:t>
      </w:r>
      <w:r>
        <w:t>e.g.</w:t>
      </w:r>
      <w:r w:rsidRPr="008C7A30">
        <w:t xml:space="preserve"> MS Word or Excel documents, hard copy or .pdf maps, ad hoc digital photographs).</w:t>
      </w:r>
    </w:p>
    <w:p w14:paraId="3E9211B3" w14:textId="288290C9" w:rsidR="00585BCB" w:rsidRDefault="00585BCB" w:rsidP="00211907">
      <w:pPr>
        <w:pStyle w:val="BodyText"/>
        <w:numPr>
          <w:ilvl w:val="0"/>
          <w:numId w:val="57"/>
        </w:numPr>
      </w:pPr>
      <w:r>
        <w:t xml:space="preserve">The </w:t>
      </w:r>
      <w:r w:rsidR="00EA0612">
        <w:t>Vendor</w:t>
      </w:r>
      <w:r>
        <w:t xml:space="preserve"> </w:t>
      </w:r>
      <w:r w:rsidR="005F30CF">
        <w:t xml:space="preserve">shall </w:t>
      </w:r>
      <w:r w:rsidR="00AA0069">
        <w:t>support TFMC</w:t>
      </w:r>
      <w:r w:rsidR="00675EE3">
        <w:t xml:space="preserve"> in any </w:t>
      </w:r>
      <w:r>
        <w:t>discuss</w:t>
      </w:r>
      <w:r w:rsidR="00675EE3">
        <w:t xml:space="preserve">ions </w:t>
      </w:r>
      <w:r>
        <w:t>and attempt</w:t>
      </w:r>
      <w:r w:rsidR="00675EE3">
        <w:t>s</w:t>
      </w:r>
      <w:r>
        <w:t xml:space="preserve"> to resolve implementation concerns with any interested and affected persons and organizations during the AWS implementation period.  </w:t>
      </w:r>
    </w:p>
    <w:p w14:paraId="3356D7FD" w14:textId="2ADD9384" w:rsidR="001A51B9" w:rsidRDefault="005F30CF" w:rsidP="00211907">
      <w:pPr>
        <w:pStyle w:val="BodyText"/>
        <w:numPr>
          <w:ilvl w:val="0"/>
          <w:numId w:val="57"/>
        </w:numPr>
      </w:pPr>
      <w:r>
        <w:t>T</w:t>
      </w:r>
      <w:r w:rsidR="007557B6">
        <w:t xml:space="preserve">he Vendor shall </w:t>
      </w:r>
      <w:r w:rsidR="001E45FF">
        <w:t>p</w:t>
      </w:r>
      <w:r w:rsidR="005669B7">
        <w:t>repare</w:t>
      </w:r>
      <w:r w:rsidR="001E45FF">
        <w:t>,</w:t>
      </w:r>
      <w:r w:rsidR="005669B7">
        <w:t xml:space="preserve"> submit</w:t>
      </w:r>
      <w:r w:rsidR="001E45FF">
        <w:t xml:space="preserve"> and implement</w:t>
      </w:r>
      <w:r>
        <w:t xml:space="preserve">, during the Term of the Agreement, </w:t>
      </w:r>
      <w:r w:rsidR="0021236F">
        <w:t>r</w:t>
      </w:r>
      <w:r w:rsidR="001A51B9">
        <w:t>evisions to the AWS</w:t>
      </w:r>
      <w:r w:rsidR="007C497D">
        <w:t xml:space="preserve"> or </w:t>
      </w:r>
      <w:r w:rsidR="00754615">
        <w:t>change to operations</w:t>
      </w:r>
      <w:r w:rsidR="001A51B9">
        <w:t xml:space="preserve">, </w:t>
      </w:r>
      <w:r w:rsidR="001E45FF">
        <w:t xml:space="preserve">as required, </w:t>
      </w:r>
      <w:r w:rsidR="001A51B9">
        <w:t>following</w:t>
      </w:r>
      <w:r w:rsidR="005669B7">
        <w:t xml:space="preserve"> </w:t>
      </w:r>
      <w:r w:rsidR="00F85C4E">
        <w:t xml:space="preserve">the format prescribed by the </w:t>
      </w:r>
      <w:r w:rsidR="00B15B48">
        <w:t>202</w:t>
      </w:r>
      <w:r w:rsidR="005000EC">
        <w:t>4</w:t>
      </w:r>
      <w:r w:rsidR="00B15B48">
        <w:t xml:space="preserve"> FMPM</w:t>
      </w:r>
      <w:r w:rsidR="00F85C4E">
        <w:t xml:space="preserve"> and associated </w:t>
      </w:r>
      <w:r w:rsidR="000F564A">
        <w:t>T</w:t>
      </w:r>
      <w:r w:rsidR="00874700">
        <w:t xml:space="preserve">echnical </w:t>
      </w:r>
      <w:r w:rsidR="000F564A">
        <w:t>S</w:t>
      </w:r>
      <w:r w:rsidR="00874700">
        <w:t>pecifications</w:t>
      </w:r>
      <w:r w:rsidR="000C0EB7">
        <w:t xml:space="preserve"> found in </w:t>
      </w:r>
      <w:r w:rsidR="00E17B00" w:rsidRPr="00CA0EAD">
        <w:t>Attachment 5</w:t>
      </w:r>
      <w:r w:rsidR="00F00D16" w:rsidRPr="00CA0EAD">
        <w:t xml:space="preserve"> to</w:t>
      </w:r>
      <w:r w:rsidR="00F00D16">
        <w:t xml:space="preserve"> the RFB</w:t>
      </w:r>
      <w:r w:rsidR="00FC1843">
        <w:t xml:space="preserve">, </w:t>
      </w:r>
      <w:r w:rsidR="001A51B9">
        <w:t xml:space="preserve">and to the satisfaction of </w:t>
      </w:r>
      <w:r w:rsidR="00DA2C8A">
        <w:t xml:space="preserve">TFMC and </w:t>
      </w:r>
      <w:r w:rsidR="001A51B9">
        <w:t xml:space="preserve">the </w:t>
      </w:r>
      <w:r w:rsidR="00B35415">
        <w:t xml:space="preserve">Ministry’s </w:t>
      </w:r>
      <w:r w:rsidR="00B474A6">
        <w:t>North Bay</w:t>
      </w:r>
      <w:r w:rsidR="001A51B9">
        <w:t xml:space="preserve"> District,</w:t>
      </w:r>
      <w:r w:rsidR="000F016E">
        <w:t xml:space="preserve"> in a timely fashion</w:t>
      </w:r>
      <w:r w:rsidR="001A51B9">
        <w:t>.</w:t>
      </w:r>
      <w:r w:rsidR="00585BCB">
        <w:t xml:space="preserve"> </w:t>
      </w:r>
    </w:p>
    <w:p w14:paraId="37D25343" w14:textId="4522F2CE" w:rsidR="00214A51" w:rsidRDefault="00C7551F" w:rsidP="00211907">
      <w:pPr>
        <w:pStyle w:val="BodyText"/>
        <w:numPr>
          <w:ilvl w:val="0"/>
          <w:numId w:val="57"/>
        </w:numPr>
      </w:pPr>
      <w:r>
        <w:t xml:space="preserve">When </w:t>
      </w:r>
      <w:r w:rsidR="008A3D73">
        <w:t xml:space="preserve">the Vendor must make a </w:t>
      </w:r>
      <w:r w:rsidR="00C53CF2">
        <w:t xml:space="preserve">notification to </w:t>
      </w:r>
      <w:r w:rsidR="005F30CF">
        <w:t xml:space="preserve">the Ministry </w:t>
      </w:r>
      <w:r w:rsidR="00A015AF">
        <w:t xml:space="preserve">for a change for any situation as defined in the </w:t>
      </w:r>
      <w:r w:rsidR="000E3517">
        <w:t xml:space="preserve">FMPM, </w:t>
      </w:r>
      <w:r w:rsidR="00922B1B">
        <w:t xml:space="preserve">the Vendor shall provide </w:t>
      </w:r>
      <w:r w:rsidR="00BA3396">
        <w:t>substantially the same</w:t>
      </w:r>
      <w:r w:rsidR="00FA709D">
        <w:t xml:space="preserve"> documentation to TFMC. </w:t>
      </w:r>
    </w:p>
    <w:p w14:paraId="46A31281" w14:textId="74FC8FCF" w:rsidR="006C25B6" w:rsidRDefault="006C25B6" w:rsidP="00211907">
      <w:pPr>
        <w:pStyle w:val="BodyText"/>
        <w:numPr>
          <w:ilvl w:val="0"/>
          <w:numId w:val="57"/>
        </w:numPr>
      </w:pPr>
      <w:r>
        <w:t>In the case where a revision to the</w:t>
      </w:r>
      <w:r w:rsidR="00754615">
        <w:t xml:space="preserve"> </w:t>
      </w:r>
      <w:r w:rsidR="00E8448E">
        <w:t>AWS</w:t>
      </w:r>
      <w:r w:rsidR="00754615">
        <w:t xml:space="preserve"> or change to operations</w:t>
      </w:r>
      <w:r w:rsidR="00E8448E">
        <w:t xml:space="preserve"> </w:t>
      </w:r>
      <w:r w:rsidR="008050C0">
        <w:t xml:space="preserve">under the FMPM </w:t>
      </w:r>
      <w:r w:rsidR="001526B1">
        <w:t>is required</w:t>
      </w:r>
      <w:r w:rsidR="008050C0">
        <w:t>,</w:t>
      </w:r>
      <w:r w:rsidR="000B26DD">
        <w:t xml:space="preserve"> the </w:t>
      </w:r>
      <w:r w:rsidR="00351F18">
        <w:t xml:space="preserve">Vendor </w:t>
      </w:r>
      <w:r w:rsidR="006E3441">
        <w:t xml:space="preserve"> </w:t>
      </w:r>
      <w:r w:rsidR="007E3CCD">
        <w:t xml:space="preserve"> </w:t>
      </w:r>
      <w:r w:rsidR="006E3441">
        <w:t xml:space="preserve">shall </w:t>
      </w:r>
      <w:r w:rsidR="007E3CCD">
        <w:t>first notify TFMC</w:t>
      </w:r>
      <w:r w:rsidR="00F746A2">
        <w:t xml:space="preserve"> or direct the proponen</w:t>
      </w:r>
      <w:r w:rsidR="00DE55EA">
        <w:t>t to TFMC</w:t>
      </w:r>
      <w:r w:rsidR="007E3CCD">
        <w:t xml:space="preserve"> </w:t>
      </w:r>
      <w:r w:rsidR="000B26DD">
        <w:t xml:space="preserve">and </w:t>
      </w:r>
      <w:r w:rsidR="00CD3FF1">
        <w:t xml:space="preserve">gain </w:t>
      </w:r>
      <w:r w:rsidR="000B26DD">
        <w:t xml:space="preserve">approval </w:t>
      </w:r>
      <w:r w:rsidR="00CD3FF1">
        <w:t>p</w:t>
      </w:r>
      <w:r w:rsidR="008050C0">
        <w:t xml:space="preserve">rior to </w:t>
      </w:r>
      <w:r w:rsidR="002A040B">
        <w:t>proce</w:t>
      </w:r>
      <w:r w:rsidR="004906FB">
        <w:t>eding with</w:t>
      </w:r>
      <w:r w:rsidR="000B26DD">
        <w:t xml:space="preserve"> the </w:t>
      </w:r>
      <w:r w:rsidR="007025CE">
        <w:t>revision</w:t>
      </w:r>
      <w:r w:rsidR="000B26DD">
        <w:t xml:space="preserve">. </w:t>
      </w:r>
    </w:p>
    <w:p w14:paraId="25A8E293" w14:textId="06C3E0CD" w:rsidR="00B4764F" w:rsidRPr="008C7A30" w:rsidRDefault="00FD43D4" w:rsidP="00211907">
      <w:pPr>
        <w:pStyle w:val="BodyText"/>
        <w:numPr>
          <w:ilvl w:val="0"/>
          <w:numId w:val="57"/>
        </w:numPr>
      </w:pPr>
      <w:r>
        <w:t>The Vendor shall w</w:t>
      </w:r>
      <w:r w:rsidR="00B4764F" w:rsidRPr="008C7A30">
        <w:t>ork with</w:t>
      </w:r>
      <w:r w:rsidR="00F85C4E" w:rsidRPr="00B4764F">
        <w:t xml:space="preserve"> </w:t>
      </w:r>
      <w:r w:rsidR="001B3789">
        <w:t>o</w:t>
      </w:r>
      <w:r w:rsidR="00750223">
        <w:t xml:space="preserve">verlapping </w:t>
      </w:r>
      <w:r w:rsidR="001B3789">
        <w:t>l</w:t>
      </w:r>
      <w:r w:rsidR="00F85C4E" w:rsidRPr="00B4764F">
        <w:t>icense</w:t>
      </w:r>
      <w:r w:rsidR="00922B1B">
        <w:t xml:space="preserve"> </w:t>
      </w:r>
      <w:r w:rsidR="001B3789">
        <w:t>h</w:t>
      </w:r>
      <w:r w:rsidR="00922B1B">
        <w:t>olders</w:t>
      </w:r>
      <w:r w:rsidR="00F85C4E" w:rsidRPr="00B4764F">
        <w:t xml:space="preserve"> and </w:t>
      </w:r>
      <w:r w:rsidR="00DB2152">
        <w:t>c</w:t>
      </w:r>
      <w:r w:rsidR="00F85C4E" w:rsidRPr="00B4764F">
        <w:t>ontractor</w:t>
      </w:r>
      <w:r w:rsidR="00B4764F" w:rsidRPr="008C7A30">
        <w:t>s</w:t>
      </w:r>
      <w:r w:rsidR="00F85C4E" w:rsidRPr="00B4764F">
        <w:t xml:space="preserve"> to ensure their understanding of the AWS requirements for their annual operations. </w:t>
      </w:r>
      <w:r w:rsidR="00B4764F" w:rsidRPr="008C7A30">
        <w:t>This includes, but is not limited to, the following:</w:t>
      </w:r>
    </w:p>
    <w:p w14:paraId="5B08D6D3" w14:textId="2393B9AB" w:rsidR="00B4764F" w:rsidRPr="00B4764F" w:rsidRDefault="00B4764F" w:rsidP="00211907">
      <w:pPr>
        <w:pStyle w:val="BodyText"/>
        <w:numPr>
          <w:ilvl w:val="1"/>
          <w:numId w:val="59"/>
        </w:numPr>
      </w:pPr>
      <w:r w:rsidRPr="008C7A30">
        <w:t>C</w:t>
      </w:r>
      <w:r w:rsidR="00F85C4E" w:rsidRPr="00B4764F">
        <w:t xml:space="preserve">reate the necessary block files and mapping products associated with the </w:t>
      </w:r>
      <w:proofErr w:type="gramStart"/>
      <w:r w:rsidR="00F85C4E" w:rsidRPr="00B4764F">
        <w:t>work</w:t>
      </w:r>
      <w:r w:rsidR="00922B1B">
        <w:t>;</w:t>
      </w:r>
      <w:proofErr w:type="gramEnd"/>
    </w:p>
    <w:p w14:paraId="7D264A0B" w14:textId="6A6D13D5" w:rsidR="00B4764F" w:rsidRPr="001208D1" w:rsidRDefault="003765A1" w:rsidP="00211907">
      <w:pPr>
        <w:pStyle w:val="BodyText"/>
        <w:numPr>
          <w:ilvl w:val="1"/>
          <w:numId w:val="59"/>
        </w:numPr>
      </w:pPr>
      <w:r>
        <w:t xml:space="preserve">Work with TFMC to create </w:t>
      </w:r>
      <w:r w:rsidR="00FE6C30">
        <w:t>or modify existing start</w:t>
      </w:r>
      <w:r w:rsidR="65293423">
        <w:t>-</w:t>
      </w:r>
      <w:r w:rsidR="00FE6C30">
        <w:t xml:space="preserve">up </w:t>
      </w:r>
      <w:r w:rsidR="00FA7478">
        <w:t xml:space="preserve">checklists and procedures for </w:t>
      </w:r>
      <w:r w:rsidR="005A31A7">
        <w:t xml:space="preserve">harvest, access, renewal and tending </w:t>
      </w:r>
      <w:proofErr w:type="gramStart"/>
      <w:r w:rsidR="005A31A7">
        <w:t>activities</w:t>
      </w:r>
      <w:r w:rsidR="00922B1B">
        <w:t>;</w:t>
      </w:r>
      <w:proofErr w:type="gramEnd"/>
    </w:p>
    <w:p w14:paraId="40F38FB1" w14:textId="15EEDDB1" w:rsidR="000F016E" w:rsidRPr="002163B2" w:rsidRDefault="001208D1" w:rsidP="00211907">
      <w:pPr>
        <w:pStyle w:val="BodyText"/>
        <w:numPr>
          <w:ilvl w:val="1"/>
          <w:numId w:val="59"/>
        </w:numPr>
        <w:rPr>
          <w:szCs w:val="24"/>
        </w:rPr>
      </w:pPr>
      <w:r>
        <w:t>Attend</w:t>
      </w:r>
      <w:r w:rsidR="00CB072F">
        <w:t xml:space="preserve">, </w:t>
      </w:r>
      <w:r w:rsidR="00CB072F" w:rsidRPr="007146AA">
        <w:t>participate</w:t>
      </w:r>
      <w:r w:rsidRPr="007146AA">
        <w:t xml:space="preserve"> </w:t>
      </w:r>
      <w:r w:rsidR="007F4E43" w:rsidRPr="007146AA">
        <w:t>a</w:t>
      </w:r>
      <w:r w:rsidR="007F4E43">
        <w:t xml:space="preserve">nd support TFMC at all </w:t>
      </w:r>
      <w:r>
        <w:t>start</w:t>
      </w:r>
      <w:r w:rsidR="00C7489C">
        <w:t xml:space="preserve"> </w:t>
      </w:r>
      <w:r>
        <w:t xml:space="preserve">up meetings </w:t>
      </w:r>
      <w:r w:rsidR="00681BD7">
        <w:t xml:space="preserve">with each </w:t>
      </w:r>
      <w:r w:rsidR="001B3789">
        <w:t>o</w:t>
      </w:r>
      <w:r w:rsidR="00681BD7">
        <w:t xml:space="preserve">verlapping </w:t>
      </w:r>
      <w:r w:rsidR="001B3789">
        <w:t>l</w:t>
      </w:r>
      <w:r w:rsidR="00681BD7">
        <w:t xml:space="preserve">icense </w:t>
      </w:r>
      <w:r w:rsidR="001B3789">
        <w:t>h</w:t>
      </w:r>
      <w:r w:rsidR="00681BD7">
        <w:t>older</w:t>
      </w:r>
      <w:r w:rsidR="006A73C5">
        <w:t xml:space="preserve"> prior to harvest activities</w:t>
      </w:r>
      <w:r w:rsidR="001829AC">
        <w:t xml:space="preserve"> commencing</w:t>
      </w:r>
      <w:r w:rsidR="00922B1B">
        <w:t>; and</w:t>
      </w:r>
      <w:r w:rsidR="00C7489C">
        <w:t xml:space="preserve"> </w:t>
      </w:r>
    </w:p>
    <w:p w14:paraId="01767BB8" w14:textId="1A31F396" w:rsidR="002163B2" w:rsidRPr="00AB46AE" w:rsidRDefault="00345A19" w:rsidP="00211907">
      <w:pPr>
        <w:pStyle w:val="BodyText"/>
        <w:numPr>
          <w:ilvl w:val="1"/>
          <w:numId w:val="59"/>
        </w:numPr>
        <w:rPr>
          <w:szCs w:val="24"/>
        </w:rPr>
      </w:pPr>
      <w:r>
        <w:rPr>
          <w:szCs w:val="24"/>
        </w:rPr>
        <w:lastRenderedPageBreak/>
        <w:t xml:space="preserve">An </w:t>
      </w:r>
      <w:r w:rsidR="00A82BE3">
        <w:rPr>
          <w:szCs w:val="24"/>
        </w:rPr>
        <w:t>up-to-date</w:t>
      </w:r>
      <w:r>
        <w:rPr>
          <w:szCs w:val="24"/>
        </w:rPr>
        <w:t xml:space="preserve"> list of all </w:t>
      </w:r>
      <w:r w:rsidR="0046155D">
        <w:rPr>
          <w:szCs w:val="24"/>
        </w:rPr>
        <w:t xml:space="preserve">amendments </w:t>
      </w:r>
      <w:r w:rsidR="00384A2B">
        <w:rPr>
          <w:szCs w:val="24"/>
        </w:rPr>
        <w:t xml:space="preserve">and revisions </w:t>
      </w:r>
      <w:r w:rsidR="0046155D">
        <w:rPr>
          <w:szCs w:val="24"/>
        </w:rPr>
        <w:t>must be maintained and made available to TFMC for review with other parties.</w:t>
      </w:r>
    </w:p>
    <w:p w14:paraId="2B30AAC0" w14:textId="79D4EE0E" w:rsidR="002622FB" w:rsidRPr="002622FB" w:rsidRDefault="002622FB" w:rsidP="002622FB">
      <w:pPr>
        <w:jc w:val="both"/>
        <w:rPr>
          <w:b/>
        </w:rPr>
      </w:pPr>
      <w:r w:rsidRPr="002622FB">
        <w:rPr>
          <w:b/>
        </w:rPr>
        <w:t>Deliverable #</w:t>
      </w:r>
      <w:r>
        <w:rPr>
          <w:b/>
        </w:rPr>
        <w:t>3</w:t>
      </w:r>
      <w:r w:rsidRPr="002622FB">
        <w:rPr>
          <w:b/>
        </w:rPr>
        <w:t>: Annual Reports (for prior year’s operation</w:t>
      </w:r>
      <w:r w:rsidR="005E6EE0">
        <w:rPr>
          <w:b/>
        </w:rPr>
        <w:t>)</w:t>
      </w:r>
    </w:p>
    <w:p w14:paraId="05134738" w14:textId="19A7557A" w:rsidR="002622FB" w:rsidRPr="002622FB" w:rsidRDefault="002622FB" w:rsidP="002622FB">
      <w:pPr>
        <w:jc w:val="both"/>
      </w:pPr>
      <w:r w:rsidRPr="002622FB">
        <w:t xml:space="preserve">The Vendor </w:t>
      </w:r>
      <w:r w:rsidR="00922B1B">
        <w:t>shall</w:t>
      </w:r>
      <w:r w:rsidRPr="002622FB">
        <w:t xml:space="preserve"> prepare and submit Annual Reports during the term of the Agreement. </w:t>
      </w:r>
      <w:r w:rsidR="00922B1B" w:rsidRPr="002622FB">
        <w:t xml:space="preserve">Annual Reports are prepared for a one-year period starting April 1 and ending March 31 and contain information on forest management activities and natural events occurring during that period. </w:t>
      </w:r>
      <w:r w:rsidR="001A4A81">
        <w:t>The Vendor shall p</w:t>
      </w:r>
      <w:r w:rsidRPr="002622FB">
        <w:t>repar</w:t>
      </w:r>
      <w:r w:rsidR="001A4A81">
        <w:t>e</w:t>
      </w:r>
      <w:r w:rsidRPr="002622FB">
        <w:t xml:space="preserve"> all Annual Reports and all associated processes and products (e.g. arranging Supplementary Aerial Photograph (SAP) flights to help delineate forest operations</w:t>
      </w:r>
      <w:proofErr w:type="gramStart"/>
      <w:r w:rsidRPr="002622FB">
        <w:t>)</w:t>
      </w:r>
      <w:r w:rsidR="001A4A81">
        <w:t>.</w:t>
      </w:r>
      <w:r w:rsidRPr="002622FB">
        <w:t>.</w:t>
      </w:r>
      <w:proofErr w:type="gramEnd"/>
      <w:r w:rsidRPr="002622FB">
        <w:t xml:space="preserve"> </w:t>
      </w:r>
      <w:r w:rsidR="000C2855">
        <w:t>The Vendor shall submit a</w:t>
      </w:r>
      <w:r w:rsidRPr="002622FB">
        <w:t>ll Annual Reports via the NRIP.</w:t>
      </w:r>
      <w:r w:rsidR="00922B1B">
        <w:t xml:space="preserve"> </w:t>
      </w:r>
    </w:p>
    <w:p w14:paraId="30027E77" w14:textId="7725A11D" w:rsidR="00AB7226" w:rsidRPr="007025CE" w:rsidRDefault="00AB7226" w:rsidP="002622FB">
      <w:pPr>
        <w:jc w:val="both"/>
        <w:rPr>
          <w:rFonts w:ascii="Arial" w:hAnsi="Arial" w:cs="Arial"/>
        </w:rPr>
      </w:pPr>
      <w:r w:rsidRPr="00AB7226">
        <w:rPr>
          <w:rFonts w:ascii="Arial" w:hAnsi="Arial" w:cs="Arial"/>
        </w:rPr>
        <w:t xml:space="preserve">The Vendor shall include the Lands Set Aside as a subunit within the Annual </w:t>
      </w:r>
      <w:r>
        <w:rPr>
          <w:rFonts w:ascii="Arial" w:hAnsi="Arial" w:cs="Arial"/>
        </w:rPr>
        <w:t>Reports</w:t>
      </w:r>
      <w:r w:rsidR="0075401F">
        <w:rPr>
          <w:rFonts w:ascii="Arial" w:hAnsi="Arial" w:cs="Arial"/>
        </w:rPr>
        <w:t xml:space="preserve">, </w:t>
      </w:r>
      <w:r w:rsidR="0075401F" w:rsidRPr="00AB7226">
        <w:rPr>
          <w:rFonts w:ascii="Arial" w:hAnsi="Arial" w:cs="Arial"/>
        </w:rPr>
        <w:t>if applicable and requested by TFMC</w:t>
      </w:r>
      <w:r w:rsidR="0075401F">
        <w:rPr>
          <w:rFonts w:ascii="Arial" w:hAnsi="Arial" w:cs="Arial"/>
        </w:rPr>
        <w:t xml:space="preserve">, </w:t>
      </w:r>
      <w:r w:rsidRPr="00AB7226">
        <w:rPr>
          <w:rFonts w:ascii="Arial" w:hAnsi="Arial" w:cs="Arial"/>
        </w:rPr>
        <w:t xml:space="preserve">at a </w:t>
      </w:r>
      <w:r w:rsidR="0075401F">
        <w:rPr>
          <w:bCs/>
        </w:rPr>
        <w:t>fixed price consistent with the rates quoted for Deliverable #9 in the Pricing Form for the period and hours agreed to by the Vendor and TFMC</w:t>
      </w:r>
      <w:r w:rsidR="0075401F" w:rsidRPr="00AB7226" w:rsidDel="0075401F">
        <w:rPr>
          <w:rFonts w:ascii="Arial" w:hAnsi="Arial" w:cs="Arial"/>
        </w:rPr>
        <w:t xml:space="preserve"> </w:t>
      </w:r>
    </w:p>
    <w:p w14:paraId="4F9FDD0D" w14:textId="73792D3D" w:rsidR="002622FB" w:rsidRPr="002622FB" w:rsidRDefault="002622FB" w:rsidP="002622FB">
      <w:pPr>
        <w:jc w:val="both"/>
      </w:pPr>
      <w:r w:rsidRPr="002622FB">
        <w:t xml:space="preserve">The Vendor </w:t>
      </w:r>
      <w:r w:rsidR="00826B6B">
        <w:t>must</w:t>
      </w:r>
      <w:r w:rsidRPr="002622FB">
        <w:t xml:space="preserve"> prepare and submit the Annual Reports by November 15</w:t>
      </w:r>
      <w:r w:rsidRPr="002622FB">
        <w:rPr>
          <w:vertAlign w:val="superscript"/>
        </w:rPr>
        <w:t>th</w:t>
      </w:r>
      <w:r w:rsidRPr="002622FB">
        <w:t xml:space="preserve"> every year during the Term of the Agreement as listed below:</w:t>
      </w:r>
    </w:p>
    <w:p w14:paraId="42F00DEB" w14:textId="05A9C454" w:rsidR="002622FB" w:rsidRPr="002622FB" w:rsidRDefault="002622FB" w:rsidP="7264EB98">
      <w:pPr>
        <w:numPr>
          <w:ilvl w:val="0"/>
          <w:numId w:val="34"/>
        </w:numPr>
        <w:spacing w:after="0"/>
        <w:ind w:left="0"/>
        <w:jc w:val="both"/>
      </w:pPr>
      <w:r w:rsidRPr="002622FB">
        <w:t xml:space="preserve"> Prepare and submit the April 1, </w:t>
      </w:r>
      <w:r>
        <w:t>20</w:t>
      </w:r>
      <w:r w:rsidR="00D95AAE">
        <w:t>2</w:t>
      </w:r>
      <w:r w:rsidR="2B5BD652">
        <w:t>5</w:t>
      </w:r>
      <w:r w:rsidRPr="002622FB">
        <w:t xml:space="preserve"> – March 31, </w:t>
      </w:r>
      <w:proofErr w:type="gramStart"/>
      <w:r>
        <w:t>202</w:t>
      </w:r>
      <w:r w:rsidR="4D97AA60">
        <w:t>6</w:t>
      </w:r>
      <w:proofErr w:type="gramEnd"/>
      <w:r w:rsidRPr="002622FB">
        <w:t xml:space="preserve"> Annual Report by November 15, </w:t>
      </w:r>
      <w:r>
        <w:t>202</w:t>
      </w:r>
      <w:r w:rsidR="397FCE02">
        <w:t>6</w:t>
      </w:r>
      <w:r w:rsidRPr="002622FB">
        <w:t xml:space="preserve">. </w:t>
      </w:r>
    </w:p>
    <w:p w14:paraId="0E52D42E" w14:textId="31C3D117" w:rsidR="002622FB" w:rsidRPr="002622FB" w:rsidRDefault="00441901" w:rsidP="7264EB98">
      <w:pPr>
        <w:spacing w:after="0"/>
        <w:ind w:hanging="349"/>
        <w:jc w:val="both"/>
      </w:pPr>
      <w:r>
        <w:t xml:space="preserve">b. </w:t>
      </w:r>
      <w:r w:rsidR="002622FB" w:rsidRPr="002622FB">
        <w:t xml:space="preserve"> Prepare and submit the April 1, </w:t>
      </w:r>
      <w:r w:rsidR="002622FB">
        <w:t>202</w:t>
      </w:r>
      <w:r w:rsidR="7266679E">
        <w:t>6</w:t>
      </w:r>
      <w:r w:rsidR="002622FB" w:rsidRPr="002622FB">
        <w:t xml:space="preserve"> – March 31, </w:t>
      </w:r>
      <w:proofErr w:type="gramStart"/>
      <w:r w:rsidR="002622FB">
        <w:t>202</w:t>
      </w:r>
      <w:r w:rsidR="33A11738">
        <w:t>7</w:t>
      </w:r>
      <w:proofErr w:type="gramEnd"/>
      <w:r w:rsidR="002622FB" w:rsidRPr="002622FB">
        <w:t xml:space="preserve"> Annual Report by </w:t>
      </w:r>
      <w:r w:rsidR="002622FB">
        <w:t>November</w:t>
      </w:r>
      <w:r w:rsidR="66A0A413">
        <w:t xml:space="preserve"> </w:t>
      </w:r>
      <w:r w:rsidR="002622FB">
        <w:t>15, 202</w:t>
      </w:r>
      <w:r w:rsidR="2298E08E">
        <w:t>7</w:t>
      </w:r>
      <w:r w:rsidR="5E610741">
        <w:t>.</w:t>
      </w:r>
    </w:p>
    <w:p w14:paraId="528E3228" w14:textId="1065C389" w:rsidR="28A34998" w:rsidRDefault="005E6E8A" w:rsidP="63AB550A">
      <w:pPr>
        <w:pStyle w:val="ListParagraph"/>
        <w:numPr>
          <w:ilvl w:val="0"/>
          <w:numId w:val="29"/>
        </w:numPr>
        <w:spacing w:after="0" w:line="259" w:lineRule="auto"/>
        <w:ind w:left="0"/>
        <w:jc w:val="both"/>
      </w:pPr>
      <w:r>
        <w:t xml:space="preserve">Prepare and submit the April </w:t>
      </w:r>
      <w:r w:rsidR="001526F4">
        <w:t>1, 202</w:t>
      </w:r>
      <w:r w:rsidR="54DBC6C6">
        <w:t>7</w:t>
      </w:r>
      <w:r w:rsidR="001526F4">
        <w:t xml:space="preserve"> – March 31, </w:t>
      </w:r>
      <w:proofErr w:type="gramStart"/>
      <w:r w:rsidR="001526F4">
        <w:t>202</w:t>
      </w:r>
      <w:r w:rsidR="2F2F9209">
        <w:t>8</w:t>
      </w:r>
      <w:proofErr w:type="gramEnd"/>
      <w:r w:rsidR="001526F4">
        <w:t xml:space="preserve"> Annual Report by November 15, 202</w:t>
      </w:r>
      <w:r w:rsidR="7656BA89">
        <w:t>8</w:t>
      </w:r>
      <w:r w:rsidR="008C69D4">
        <w:t>.</w:t>
      </w:r>
      <w:r w:rsidR="009443D1">
        <w:t xml:space="preserve"> </w:t>
      </w:r>
    </w:p>
    <w:p w14:paraId="67A10111" w14:textId="0672A809" w:rsidR="28A34998" w:rsidRDefault="00E31981" w:rsidP="69A1D131">
      <w:pPr>
        <w:pStyle w:val="ListParagraph"/>
        <w:numPr>
          <w:ilvl w:val="0"/>
          <w:numId w:val="29"/>
        </w:numPr>
        <w:spacing w:after="0" w:line="259" w:lineRule="auto"/>
        <w:ind w:left="0"/>
        <w:jc w:val="both"/>
      </w:pPr>
      <w:r>
        <w:t xml:space="preserve">Prepare </w:t>
      </w:r>
      <w:r w:rsidR="00BD3E05">
        <w:t>and submit the April 1, 20</w:t>
      </w:r>
      <w:r w:rsidR="5E37F665">
        <w:t>28</w:t>
      </w:r>
      <w:r w:rsidR="00BD3E05">
        <w:t xml:space="preserve"> – </w:t>
      </w:r>
      <w:r w:rsidR="11260DA8">
        <w:t>M</w:t>
      </w:r>
      <w:r w:rsidR="00BD3E05">
        <w:t xml:space="preserve">arch 31, </w:t>
      </w:r>
      <w:proofErr w:type="gramStart"/>
      <w:r w:rsidR="00BD3E05">
        <w:t>202</w:t>
      </w:r>
      <w:r w:rsidR="24BA131C">
        <w:t>9</w:t>
      </w:r>
      <w:proofErr w:type="gramEnd"/>
      <w:r w:rsidR="24BA131C">
        <w:t xml:space="preserve"> </w:t>
      </w:r>
      <w:r w:rsidR="00BD3E05">
        <w:t>Annual Report</w:t>
      </w:r>
      <w:r w:rsidR="004A5461">
        <w:t xml:space="preserve"> by November 15, 202</w:t>
      </w:r>
      <w:r w:rsidR="3D2EFF6C">
        <w:t>9</w:t>
      </w:r>
      <w:r w:rsidR="004A5461">
        <w:t xml:space="preserve"> (if </w:t>
      </w:r>
      <w:r w:rsidR="5E8B7291">
        <w:t>contract extended</w:t>
      </w:r>
      <w:r w:rsidR="004A5461">
        <w:t>)</w:t>
      </w:r>
      <w:r w:rsidR="009166B8">
        <w:t>.</w:t>
      </w:r>
      <w:r w:rsidR="008C69D4" w:rsidRPr="008C69D4">
        <w:t xml:space="preserve"> </w:t>
      </w:r>
      <w:r w:rsidR="000F0177">
        <w:t>Completion of Final Report and IFA final report</w:t>
      </w:r>
      <w:r w:rsidR="00511757">
        <w:t>.</w:t>
      </w:r>
    </w:p>
    <w:p w14:paraId="754C73AB" w14:textId="6DBC29A8" w:rsidR="28A34998" w:rsidRDefault="44494AD0" w:rsidP="63AB550A">
      <w:pPr>
        <w:pStyle w:val="ListParagraph"/>
        <w:numPr>
          <w:ilvl w:val="0"/>
          <w:numId w:val="29"/>
        </w:numPr>
        <w:spacing w:after="0" w:line="259" w:lineRule="auto"/>
        <w:ind w:left="0"/>
        <w:jc w:val="both"/>
      </w:pPr>
      <w:r>
        <w:t xml:space="preserve">Prepare and submit the April 1, 2029– March 31, </w:t>
      </w:r>
      <w:proofErr w:type="gramStart"/>
      <w:r>
        <w:t>2030</w:t>
      </w:r>
      <w:proofErr w:type="gramEnd"/>
      <w:r>
        <w:t xml:space="preserve"> Annual Report by November 15, 2030 (if contract extended).</w:t>
      </w:r>
    </w:p>
    <w:p w14:paraId="7E541E6F" w14:textId="46700FFC" w:rsidR="76629D86" w:rsidRDefault="76629D86" w:rsidP="5FBA707A">
      <w:pPr>
        <w:pStyle w:val="ListParagraph"/>
        <w:spacing w:after="0" w:line="259" w:lineRule="auto"/>
        <w:ind w:left="0"/>
        <w:jc w:val="both"/>
      </w:pPr>
    </w:p>
    <w:p w14:paraId="3058736D" w14:textId="7FD644D0" w:rsidR="002622FB" w:rsidRDefault="007025CE" w:rsidP="002622FB">
      <w:pPr>
        <w:ind w:left="720"/>
        <w:jc w:val="both"/>
      </w:pPr>
      <w:r>
        <w:t>The Ministry</w:t>
      </w:r>
      <w:r w:rsidRPr="007025CE">
        <w:t xml:space="preserve"> will have the opportunity to review the annual report for completeness and accuracy.</w:t>
      </w:r>
      <w:r>
        <w:t xml:space="preserve"> If </w:t>
      </w:r>
      <w:r w:rsidR="00664F77">
        <w:t xml:space="preserve">the Ministry conducts a review, </w:t>
      </w:r>
      <w:r>
        <w:t xml:space="preserve">the </w:t>
      </w:r>
      <w:r w:rsidRPr="007025CE">
        <w:t xml:space="preserve">results of the review </w:t>
      </w:r>
      <w:r w:rsidR="00664F77">
        <w:t xml:space="preserve">will be provided </w:t>
      </w:r>
      <w:r w:rsidRPr="007025CE">
        <w:t xml:space="preserve">to </w:t>
      </w:r>
      <w:r>
        <w:t>TFMC</w:t>
      </w:r>
      <w:r w:rsidRPr="007025CE">
        <w:t xml:space="preserve"> within 30 days of receipt of the </w:t>
      </w:r>
      <w:r w:rsidR="001A4A81">
        <w:t>A</w:t>
      </w:r>
      <w:r w:rsidRPr="007025CE">
        <w:t xml:space="preserve">nnual </w:t>
      </w:r>
      <w:r w:rsidR="001A4A81">
        <w:t>R</w:t>
      </w:r>
      <w:r w:rsidRPr="007025CE">
        <w:t xml:space="preserve">eport. The </w:t>
      </w:r>
      <w:r w:rsidR="001A4A81">
        <w:t>V</w:t>
      </w:r>
      <w:r>
        <w:t>endor</w:t>
      </w:r>
      <w:r w:rsidR="00826B6B">
        <w:t xml:space="preserve"> must</w:t>
      </w:r>
      <w:r w:rsidRPr="007025CE">
        <w:t xml:space="preserve"> address </w:t>
      </w:r>
      <w:r w:rsidR="001A4A81">
        <w:t>any</w:t>
      </w:r>
      <w:r w:rsidRPr="007025CE">
        <w:t xml:space="preserve"> comments and provide the </w:t>
      </w:r>
      <w:r>
        <w:t>Ministry</w:t>
      </w:r>
      <w:r w:rsidRPr="007025CE">
        <w:t xml:space="preserve"> with documentation on how the comments have been addressed, and if necessary, a revised </w:t>
      </w:r>
      <w:r w:rsidR="001A4A81">
        <w:t>A</w:t>
      </w:r>
      <w:r w:rsidRPr="007025CE">
        <w:t xml:space="preserve">nnual </w:t>
      </w:r>
      <w:r w:rsidR="001A4A81">
        <w:t>R</w:t>
      </w:r>
      <w:r w:rsidRPr="007025CE">
        <w:t>eport will be submitted by February 15 of the following year.</w:t>
      </w:r>
      <w:r>
        <w:t xml:space="preserve"> </w:t>
      </w:r>
    </w:p>
    <w:p w14:paraId="1A608A85" w14:textId="4883D537" w:rsidR="007025CE" w:rsidRDefault="007025CE" w:rsidP="002622FB">
      <w:pPr>
        <w:ind w:left="720"/>
        <w:jc w:val="both"/>
      </w:pPr>
      <w:bookmarkStart w:id="15" w:name="_Hlk81464541"/>
      <w:r>
        <w:t>TFMC</w:t>
      </w:r>
      <w:r w:rsidRPr="007025CE">
        <w:t xml:space="preserve"> will present the completed </w:t>
      </w:r>
      <w:r w:rsidR="001A4A81">
        <w:t>A</w:t>
      </w:r>
      <w:r w:rsidRPr="007025CE">
        <w:t xml:space="preserve">nnual </w:t>
      </w:r>
      <w:r w:rsidR="001A4A81">
        <w:t>R</w:t>
      </w:r>
      <w:r w:rsidRPr="007025CE">
        <w:t xml:space="preserve">eport to the LCC, in a manner determined by the </w:t>
      </w:r>
      <w:r w:rsidR="004F4196">
        <w:t>Ministry D</w:t>
      </w:r>
      <w:r w:rsidRPr="007025CE">
        <w:t xml:space="preserve">istrict </w:t>
      </w:r>
      <w:r w:rsidR="004F4196">
        <w:t>M</w:t>
      </w:r>
      <w:r w:rsidRPr="007025CE">
        <w:t xml:space="preserve">anager in consultation with the </w:t>
      </w:r>
      <w:r w:rsidR="001A4A81">
        <w:t>LCC</w:t>
      </w:r>
      <w:r w:rsidRPr="007025CE">
        <w:t>.</w:t>
      </w:r>
    </w:p>
    <w:bookmarkEnd w:id="15"/>
    <w:p w14:paraId="68F20864" w14:textId="3BAC4148" w:rsidR="002622FB" w:rsidRPr="003605CF" w:rsidRDefault="00DE0BBF" w:rsidP="00F305C9">
      <w:pPr>
        <w:pStyle w:val="BodyText"/>
        <w:rPr>
          <w:b/>
        </w:rPr>
      </w:pPr>
      <w:r w:rsidRPr="003605CF">
        <w:rPr>
          <w:b/>
        </w:rPr>
        <w:t>Deliverable #4: Independent Forest Audit - 202</w:t>
      </w:r>
      <w:r w:rsidR="00801EAC" w:rsidRPr="003605CF">
        <w:rPr>
          <w:b/>
        </w:rPr>
        <w:t>1</w:t>
      </w:r>
      <w:r w:rsidRPr="003605CF">
        <w:rPr>
          <w:b/>
        </w:rPr>
        <w:t xml:space="preserve"> Action Items</w:t>
      </w:r>
    </w:p>
    <w:p w14:paraId="72828824" w14:textId="164264D3" w:rsidR="00DE0BBF" w:rsidRDefault="00733DC0" w:rsidP="00F305C9">
      <w:pPr>
        <w:pStyle w:val="BodyText"/>
      </w:pPr>
      <w:r>
        <w:rPr>
          <w:bCs/>
        </w:rPr>
        <w:t xml:space="preserve">The Independent Forest Audit </w:t>
      </w:r>
      <w:r w:rsidR="00D62E48">
        <w:rPr>
          <w:bCs/>
        </w:rPr>
        <w:t xml:space="preserve">(2021) </w:t>
      </w:r>
      <w:r w:rsidR="00D53D28">
        <w:rPr>
          <w:bCs/>
        </w:rPr>
        <w:t xml:space="preserve">reported </w:t>
      </w:r>
      <w:r w:rsidR="00A5465E">
        <w:rPr>
          <w:bCs/>
        </w:rPr>
        <w:t xml:space="preserve">14 findings. </w:t>
      </w:r>
      <w:r w:rsidR="00104C30">
        <w:rPr>
          <w:bCs/>
        </w:rPr>
        <w:t xml:space="preserve">Any </w:t>
      </w:r>
      <w:r w:rsidR="00E93190">
        <w:rPr>
          <w:bCs/>
        </w:rPr>
        <w:t xml:space="preserve">outstanding items are to be addressed by </w:t>
      </w:r>
      <w:r w:rsidR="004A5CF9" w:rsidRPr="002622FB">
        <w:t>The Vendor</w:t>
      </w:r>
      <w:r w:rsidR="00801EAC">
        <w:t xml:space="preserve">. The Vendor </w:t>
      </w:r>
      <w:r w:rsidR="004A5CF9">
        <w:t>shall</w:t>
      </w:r>
      <w:r w:rsidR="004A5CF9" w:rsidRPr="002622FB">
        <w:t xml:space="preserve"> prepare and submit </w:t>
      </w:r>
      <w:r w:rsidR="00A5465E">
        <w:t>the final r</w:t>
      </w:r>
      <w:r w:rsidR="004A5CF9" w:rsidRPr="002622FB">
        <w:t>eport</w:t>
      </w:r>
      <w:r w:rsidR="00801EAC">
        <w:t xml:space="preserve"> </w:t>
      </w:r>
      <w:r w:rsidR="004A5CF9" w:rsidRPr="002622FB">
        <w:t xml:space="preserve">during the term of the Agreement. </w:t>
      </w:r>
    </w:p>
    <w:p w14:paraId="2450BDEF" w14:textId="7D8D947E" w:rsidR="00024993" w:rsidRPr="00394CD6" w:rsidRDefault="00024993" w:rsidP="00F305C9">
      <w:pPr>
        <w:pStyle w:val="BodyText"/>
        <w:rPr>
          <w:bCs/>
        </w:rPr>
      </w:pPr>
      <w:r>
        <w:lastRenderedPageBreak/>
        <w:t xml:space="preserve">In </w:t>
      </w:r>
      <w:r w:rsidR="00E24C3A">
        <w:t>addition,</w:t>
      </w:r>
      <w:r>
        <w:t xml:space="preserve"> The Vendor shall be responsible for </w:t>
      </w:r>
      <w:r w:rsidR="008C34EC">
        <w:t>supporting the requirements to complete the next Independent Forest Audit.</w:t>
      </w:r>
    </w:p>
    <w:p w14:paraId="5ADC5157" w14:textId="51CE47F5" w:rsidR="00EE2472" w:rsidRDefault="00625867" w:rsidP="00F305C9">
      <w:pPr>
        <w:pStyle w:val="BodyText"/>
      </w:pPr>
      <w:r w:rsidRPr="006A68F5">
        <w:rPr>
          <w:b/>
        </w:rPr>
        <w:t>Deliverable #</w:t>
      </w:r>
      <w:r w:rsidR="008E418A">
        <w:rPr>
          <w:b/>
        </w:rPr>
        <w:t>5</w:t>
      </w:r>
      <w:r w:rsidRPr="006A68F5">
        <w:rPr>
          <w:b/>
        </w:rPr>
        <w:t xml:space="preserve">: </w:t>
      </w:r>
      <w:r w:rsidR="006A68F5" w:rsidRPr="006A68F5">
        <w:rPr>
          <w:b/>
        </w:rPr>
        <w:t xml:space="preserve">Silviculture Program </w:t>
      </w:r>
      <w:r w:rsidR="009506D3">
        <w:rPr>
          <w:b/>
        </w:rPr>
        <w:t xml:space="preserve">– </w:t>
      </w:r>
      <w:r w:rsidR="00413956">
        <w:rPr>
          <w:b/>
        </w:rPr>
        <w:t>Full Delivery with Yearly Approval from Board</w:t>
      </w:r>
    </w:p>
    <w:p w14:paraId="0878EAB0" w14:textId="68575BE4" w:rsidR="00A932F2" w:rsidRDefault="00D1718B" w:rsidP="00F305C9">
      <w:pPr>
        <w:jc w:val="both"/>
      </w:pPr>
      <w:r>
        <w:t xml:space="preserve">The </w:t>
      </w:r>
      <w:r w:rsidR="00EA0612">
        <w:t>Vendor</w:t>
      </w:r>
      <w:r>
        <w:t xml:space="preserve"> </w:t>
      </w:r>
      <w:r w:rsidR="00874700">
        <w:t>shall administer</w:t>
      </w:r>
      <w:r>
        <w:t>, plan</w:t>
      </w:r>
      <w:r w:rsidR="00113E82">
        <w:t xml:space="preserve">, </w:t>
      </w:r>
      <w:r w:rsidR="00E268BF" w:rsidRPr="00333AA3">
        <w:t>sub-</w:t>
      </w:r>
      <w:r w:rsidR="00A36AFE" w:rsidRPr="00333AA3">
        <w:t>contract</w:t>
      </w:r>
      <w:r w:rsidR="007D0230" w:rsidRPr="00333AA3">
        <w:t xml:space="preserve"> or conduct</w:t>
      </w:r>
      <w:r w:rsidR="00113E82" w:rsidRPr="00333AA3">
        <w:t xml:space="preserve"> </w:t>
      </w:r>
      <w:r w:rsidR="00BC0377">
        <w:t xml:space="preserve">treatments </w:t>
      </w:r>
      <w:r w:rsidR="00113E82">
        <w:t>and supervise</w:t>
      </w:r>
      <w:r>
        <w:t xml:space="preserve"> all renewal and tending </w:t>
      </w:r>
      <w:r w:rsidR="000C06AE">
        <w:t>activities</w:t>
      </w:r>
      <w:r>
        <w:t xml:space="preserve"> consistent with the Annual Work Schedule (AWS) and in accordance with forest renewal budgets, </w:t>
      </w:r>
      <w:r w:rsidR="002A42D5">
        <w:t xml:space="preserve">approved by </w:t>
      </w:r>
      <w:r w:rsidR="00541B20">
        <w:t>the TFMC Board</w:t>
      </w:r>
      <w:r w:rsidR="00B0544D">
        <w:t xml:space="preserve"> of Directors</w:t>
      </w:r>
      <w:r w:rsidR="00B72386">
        <w:t xml:space="preserve"> </w:t>
      </w:r>
      <w:r w:rsidR="00B0544D">
        <w:t>(the “</w:t>
      </w:r>
      <w:r w:rsidR="00B0544D" w:rsidRPr="00CF7A47">
        <w:rPr>
          <w:b/>
          <w:bCs/>
        </w:rPr>
        <w:t>Board</w:t>
      </w:r>
      <w:r w:rsidR="00B0544D">
        <w:t xml:space="preserve">”) </w:t>
      </w:r>
      <w:r w:rsidR="00A932F2">
        <w:t xml:space="preserve">and </w:t>
      </w:r>
      <w:r w:rsidR="007557B6">
        <w:t xml:space="preserve">communicated </w:t>
      </w:r>
      <w:r w:rsidR="00A932F2">
        <w:t xml:space="preserve">to the </w:t>
      </w:r>
      <w:r w:rsidR="00EA0612">
        <w:t>Vendor</w:t>
      </w:r>
      <w:r w:rsidR="00A932F2">
        <w:t>.</w:t>
      </w:r>
      <w:r w:rsidR="009922AE">
        <w:t xml:space="preserve"> The forest renewal </w:t>
      </w:r>
      <w:r w:rsidR="00692F70">
        <w:t>budget will</w:t>
      </w:r>
      <w:r w:rsidR="00384A2B">
        <w:t xml:space="preserve"> be</w:t>
      </w:r>
      <w:r w:rsidR="00692F70">
        <w:t xml:space="preserve"> </w:t>
      </w:r>
      <w:r w:rsidR="00796744">
        <w:t>drafted</w:t>
      </w:r>
      <w:r w:rsidR="00692F70">
        <w:t xml:space="preserve"> </w:t>
      </w:r>
      <w:r w:rsidR="007626E7">
        <w:t>through discussions with the Vendor prior to Board presentati</w:t>
      </w:r>
      <w:r w:rsidR="00463D57">
        <w:t xml:space="preserve">on. The Vendor </w:t>
      </w:r>
      <w:r w:rsidR="00AB45F5">
        <w:t>may</w:t>
      </w:r>
      <w:r w:rsidR="00463D57">
        <w:t xml:space="preserve"> be requested to attend a portion </w:t>
      </w:r>
      <w:r w:rsidR="0081084F">
        <w:t xml:space="preserve">of that Board meeting involving the silviculture budget. </w:t>
      </w:r>
      <w:r w:rsidR="00A932F2">
        <w:t xml:space="preserve"> </w:t>
      </w:r>
      <w:r w:rsidR="00B615E3">
        <w:t xml:space="preserve">The meeting </w:t>
      </w:r>
      <w:r w:rsidR="00B76442">
        <w:t>will occur</w:t>
      </w:r>
      <w:r w:rsidR="00F11EA1">
        <w:t xml:space="preserve"> annually</w:t>
      </w:r>
      <w:r w:rsidR="00B76442">
        <w:t xml:space="preserve"> </w:t>
      </w:r>
      <w:r w:rsidR="00C91ACD">
        <w:t xml:space="preserve">after submission of the AWS. </w:t>
      </w:r>
      <w:r w:rsidR="005323F2">
        <w:t xml:space="preserve">TFMC reserves the option to withdraw </w:t>
      </w:r>
      <w:r w:rsidR="00C07A42">
        <w:t xml:space="preserve">minor areas </w:t>
      </w:r>
      <w:r w:rsidR="007D2BB3">
        <w:t xml:space="preserve">of land </w:t>
      </w:r>
      <w:r w:rsidR="00C07A42">
        <w:t xml:space="preserve">within the </w:t>
      </w:r>
      <w:r w:rsidR="007D2BB3">
        <w:t xml:space="preserve">silviculture </w:t>
      </w:r>
      <w:r w:rsidR="00C07A42">
        <w:t xml:space="preserve">program area for the purpose </w:t>
      </w:r>
      <w:r w:rsidR="00511FFF">
        <w:t>of extending its mandate</w:t>
      </w:r>
      <w:r w:rsidR="007D2BB3">
        <w:t>,</w:t>
      </w:r>
      <w:r w:rsidR="00511FFF">
        <w:t xml:space="preserve"> should the opportunity </w:t>
      </w:r>
      <w:r w:rsidR="007D2BB3">
        <w:t>arise</w:t>
      </w:r>
      <w:r w:rsidR="00511FFF">
        <w:t>.</w:t>
      </w:r>
    </w:p>
    <w:p w14:paraId="673D6C24" w14:textId="2250808D" w:rsidR="00F975A5" w:rsidRDefault="00C164FE" w:rsidP="00F305C9">
      <w:pPr>
        <w:jc w:val="both"/>
      </w:pPr>
      <w:r w:rsidRPr="00383D9E">
        <w:t>Silviculture activities</w:t>
      </w:r>
      <w:r w:rsidR="00225875">
        <w:t xml:space="preserve"> and</w:t>
      </w:r>
      <w:r w:rsidRPr="00383D9E">
        <w:t xml:space="preserve"> planning activities will occur throughout the entire fiscal </w:t>
      </w:r>
      <w:r w:rsidR="00F975A5">
        <w:t>year.</w:t>
      </w:r>
      <w:r w:rsidR="005D3E8D">
        <w:t xml:space="preserve"> </w:t>
      </w:r>
      <w:r w:rsidR="00B0544D">
        <w:t>The Vendor shall invoice the Renewal Trust Fund, with the prior written approval of TFMC, for any a</w:t>
      </w:r>
      <w:r w:rsidR="005D3E8D">
        <w:t xml:space="preserve">ctual </w:t>
      </w:r>
      <w:r w:rsidR="0024673A">
        <w:t>completed activities</w:t>
      </w:r>
      <w:r w:rsidR="00B0544D">
        <w:t>.</w:t>
      </w:r>
      <w:r w:rsidR="0024673A">
        <w:t xml:space="preserve"> TFMC </w:t>
      </w:r>
      <w:r w:rsidR="00FC27E6">
        <w:t xml:space="preserve">may </w:t>
      </w:r>
      <w:r w:rsidR="0024673A">
        <w:t>ent</w:t>
      </w:r>
      <w:r w:rsidR="004141F2">
        <w:t>e</w:t>
      </w:r>
      <w:r w:rsidR="0024673A">
        <w:t xml:space="preserve">r into </w:t>
      </w:r>
      <w:r w:rsidR="00302552">
        <w:t>cash flow agreements on an as needed basis</w:t>
      </w:r>
      <w:r w:rsidR="00FB45DD">
        <w:t>,</w:t>
      </w:r>
      <w:r w:rsidR="003E2219">
        <w:t xml:space="preserve"> at the request of the </w:t>
      </w:r>
      <w:r w:rsidR="00FB45DD">
        <w:t>V</w:t>
      </w:r>
      <w:r w:rsidR="003E2219">
        <w:t>endor.</w:t>
      </w:r>
    </w:p>
    <w:p w14:paraId="53BC7750" w14:textId="0094D8A2" w:rsidR="00F426B4" w:rsidRPr="00383D9E" w:rsidRDefault="00411DA5" w:rsidP="00411DA5">
      <w:pPr>
        <w:jc w:val="both"/>
      </w:pPr>
      <w:r>
        <w:t>The following table estimates the average size of the annual renewal and tending programs for the T</w:t>
      </w:r>
      <w:r w:rsidR="00E50D9C">
        <w:t>F</w:t>
      </w:r>
      <w:r>
        <w:t xml:space="preserve"> and is being provided to bring scope to the workload being requested.</w:t>
      </w:r>
      <w:r w:rsidR="004141F2">
        <w:t xml:space="preserve"> </w:t>
      </w:r>
      <w:r w:rsidR="003E2219">
        <w:t xml:space="preserve">The actual planned </w:t>
      </w:r>
      <w:r w:rsidR="000F583D">
        <w:t xml:space="preserve">annual </w:t>
      </w:r>
      <w:r w:rsidR="0050582D">
        <w:t xml:space="preserve">treatment activity will be defined during the formation of the AWS in the fall of the preceding year. </w:t>
      </w:r>
      <w:r w:rsidR="05B0FD35">
        <w:t>Please note, while this table does not reflect amounts in the 2029-2039</w:t>
      </w:r>
      <w:r w:rsidR="00416086">
        <w:t xml:space="preserve"> FMP</w:t>
      </w:r>
      <w:r w:rsidR="05B0FD35">
        <w:t>, the quantities are expected to remain similar, should a 2</w:t>
      </w:r>
      <w:r w:rsidR="4765FAE7">
        <w:t>-</w:t>
      </w:r>
      <w:r w:rsidR="05B0FD35">
        <w:t>year extension be gr</w:t>
      </w:r>
      <w:r w:rsidR="6FFBF0C2">
        <w:t>anted.</w:t>
      </w:r>
    </w:p>
    <w:tbl>
      <w:tblPr>
        <w:tblW w:w="9649" w:type="dxa"/>
        <w:tblLook w:val="04A0" w:firstRow="1" w:lastRow="0" w:firstColumn="1" w:lastColumn="0" w:noHBand="0" w:noVBand="1"/>
      </w:tblPr>
      <w:tblGrid>
        <w:gridCol w:w="4080"/>
        <w:gridCol w:w="2969"/>
        <w:gridCol w:w="2600"/>
      </w:tblGrid>
      <w:tr w:rsidR="008D277F" w:rsidRPr="008D277F" w14:paraId="2D41A627" w14:textId="77777777" w:rsidTr="008F7746">
        <w:trPr>
          <w:trHeight w:val="396"/>
          <w:tblHeader/>
        </w:trPr>
        <w:tc>
          <w:tcPr>
            <w:tcW w:w="4080" w:type="dxa"/>
            <w:vMerge w:val="restar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9C0134A" w14:textId="6E3C5622" w:rsidR="008D277F" w:rsidRPr="008D277F" w:rsidRDefault="00A841D2" w:rsidP="008D277F">
            <w:pPr>
              <w:spacing w:after="0"/>
              <w:jc w:val="center"/>
              <w:rPr>
                <w:rFonts w:ascii="Arial" w:eastAsia="Times New Roman" w:hAnsi="Arial" w:cs="Arial"/>
                <w:b/>
                <w:bCs/>
                <w:color w:val="000000"/>
                <w:szCs w:val="24"/>
                <w:lang w:eastAsia="en-CA"/>
              </w:rPr>
            </w:pPr>
            <w:r>
              <w:rPr>
                <w:rFonts w:ascii="Arial" w:eastAsia="Times New Roman" w:hAnsi="Arial" w:cs="Arial"/>
                <w:b/>
                <w:bCs/>
                <w:color w:val="000000"/>
                <w:szCs w:val="24"/>
                <w:lang w:eastAsia="en-CA"/>
              </w:rPr>
              <w:t>Sub-Contractor A</w:t>
            </w:r>
            <w:r w:rsidR="008D277F" w:rsidRPr="008D277F">
              <w:rPr>
                <w:rFonts w:ascii="Arial" w:eastAsia="Times New Roman" w:hAnsi="Arial" w:cs="Arial"/>
                <w:b/>
                <w:bCs/>
                <w:color w:val="000000"/>
                <w:szCs w:val="24"/>
                <w:lang w:eastAsia="en-CA"/>
              </w:rPr>
              <w:t>ctivity</w:t>
            </w:r>
            <w:r>
              <w:rPr>
                <w:rFonts w:ascii="Arial" w:eastAsia="Times New Roman" w:hAnsi="Arial" w:cs="Arial"/>
                <w:b/>
                <w:bCs/>
                <w:color w:val="000000"/>
                <w:szCs w:val="24"/>
                <w:lang w:eastAsia="en-CA"/>
              </w:rPr>
              <w:t>**</w:t>
            </w:r>
          </w:p>
        </w:tc>
        <w:tc>
          <w:tcPr>
            <w:tcW w:w="2969"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58B0E6C8" w14:textId="53147DC6" w:rsidR="008D277F" w:rsidRPr="008D277F" w:rsidRDefault="008D277F" w:rsidP="008D277F">
            <w:pPr>
              <w:spacing w:after="0"/>
              <w:jc w:val="center"/>
              <w:rPr>
                <w:rFonts w:ascii="Arial" w:eastAsia="Times New Roman" w:hAnsi="Arial" w:cs="Arial"/>
                <w:b/>
                <w:bCs/>
                <w:szCs w:val="24"/>
                <w:lang w:eastAsia="en-CA"/>
              </w:rPr>
            </w:pPr>
            <w:r w:rsidRPr="008D277F">
              <w:rPr>
                <w:rFonts w:ascii="Arial" w:eastAsia="Times New Roman" w:hAnsi="Arial" w:cs="Arial"/>
                <w:b/>
                <w:bCs/>
                <w:szCs w:val="24"/>
                <w:lang w:eastAsia="en-CA"/>
              </w:rPr>
              <w:t>2019-29 FMP Planned (Annualized</w:t>
            </w:r>
            <w:r w:rsidR="004630DA">
              <w:rPr>
                <w:rFonts w:ascii="Arial" w:eastAsia="Times New Roman" w:hAnsi="Arial" w:cs="Arial"/>
                <w:b/>
                <w:bCs/>
                <w:szCs w:val="24"/>
                <w:lang w:eastAsia="en-CA"/>
              </w:rPr>
              <w:t>*</w:t>
            </w:r>
            <w:r w:rsidRPr="008D277F">
              <w:rPr>
                <w:rFonts w:ascii="Arial" w:eastAsia="Times New Roman" w:hAnsi="Arial" w:cs="Arial"/>
                <w:b/>
                <w:bCs/>
                <w:szCs w:val="24"/>
                <w:lang w:eastAsia="en-CA"/>
              </w:rPr>
              <w:t>)</w:t>
            </w:r>
          </w:p>
        </w:tc>
        <w:tc>
          <w:tcPr>
            <w:tcW w:w="2600" w:type="dxa"/>
            <w:vMerge w:val="restar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15926BE3" w14:textId="77777777" w:rsidR="008D277F" w:rsidRPr="008D277F" w:rsidRDefault="008D277F" w:rsidP="008D277F">
            <w:pPr>
              <w:spacing w:after="0"/>
              <w:jc w:val="center"/>
              <w:rPr>
                <w:rFonts w:ascii="Arial" w:eastAsia="Times New Roman" w:hAnsi="Arial" w:cs="Arial"/>
                <w:b/>
                <w:bCs/>
                <w:color w:val="000000"/>
                <w:szCs w:val="24"/>
                <w:lang w:eastAsia="en-CA"/>
              </w:rPr>
            </w:pPr>
            <w:r w:rsidRPr="008D277F">
              <w:rPr>
                <w:rFonts w:ascii="Arial" w:eastAsia="Times New Roman" w:hAnsi="Arial" w:cs="Arial"/>
                <w:b/>
                <w:bCs/>
                <w:color w:val="000000"/>
                <w:szCs w:val="24"/>
                <w:lang w:eastAsia="en-CA"/>
              </w:rPr>
              <w:t>Annual Estimate</w:t>
            </w:r>
          </w:p>
        </w:tc>
      </w:tr>
      <w:tr w:rsidR="008D277F" w:rsidRPr="008D277F" w14:paraId="1FD2BC21" w14:textId="77777777" w:rsidTr="008F7746">
        <w:trPr>
          <w:trHeight w:val="396"/>
        </w:trPr>
        <w:tc>
          <w:tcPr>
            <w:tcW w:w="4080" w:type="dxa"/>
            <w:vMerge/>
            <w:tcBorders>
              <w:top w:val="single" w:sz="4" w:space="0" w:color="auto"/>
              <w:left w:val="single" w:sz="4" w:space="0" w:color="auto"/>
              <w:bottom w:val="single" w:sz="4" w:space="0" w:color="auto"/>
              <w:right w:val="single" w:sz="4" w:space="0" w:color="auto"/>
            </w:tcBorders>
            <w:vAlign w:val="center"/>
            <w:hideMark/>
          </w:tcPr>
          <w:p w14:paraId="4A8FF2F8" w14:textId="77777777" w:rsidR="008D277F" w:rsidRPr="008D277F" w:rsidRDefault="008D277F" w:rsidP="008D277F">
            <w:pPr>
              <w:spacing w:after="0"/>
              <w:rPr>
                <w:rFonts w:ascii="Arial" w:eastAsia="Times New Roman" w:hAnsi="Arial" w:cs="Arial"/>
                <w:b/>
                <w:bCs/>
                <w:color w:val="000000"/>
                <w:szCs w:val="24"/>
                <w:lang w:eastAsia="en-CA"/>
              </w:rPr>
            </w:pPr>
          </w:p>
        </w:tc>
        <w:tc>
          <w:tcPr>
            <w:tcW w:w="2969" w:type="dxa"/>
            <w:vMerge/>
            <w:tcBorders>
              <w:top w:val="single" w:sz="4" w:space="0" w:color="auto"/>
              <w:left w:val="single" w:sz="4" w:space="0" w:color="auto"/>
              <w:bottom w:val="single" w:sz="4" w:space="0" w:color="auto"/>
              <w:right w:val="single" w:sz="4" w:space="0" w:color="auto"/>
            </w:tcBorders>
            <w:vAlign w:val="center"/>
            <w:hideMark/>
          </w:tcPr>
          <w:p w14:paraId="0F68F4E8" w14:textId="77777777" w:rsidR="008D277F" w:rsidRPr="008D277F" w:rsidRDefault="008D277F" w:rsidP="008D277F">
            <w:pPr>
              <w:spacing w:after="0"/>
              <w:rPr>
                <w:rFonts w:ascii="Arial" w:eastAsia="Times New Roman" w:hAnsi="Arial" w:cs="Arial"/>
                <w:b/>
                <w:bCs/>
                <w:szCs w:val="24"/>
                <w:lang w:eastAsia="en-CA"/>
              </w:rPr>
            </w:pPr>
          </w:p>
        </w:tc>
        <w:tc>
          <w:tcPr>
            <w:tcW w:w="2600" w:type="dxa"/>
            <w:vMerge/>
            <w:tcBorders>
              <w:top w:val="single" w:sz="4" w:space="0" w:color="auto"/>
              <w:left w:val="single" w:sz="4" w:space="0" w:color="auto"/>
              <w:bottom w:val="single" w:sz="4" w:space="0" w:color="auto"/>
              <w:right w:val="single" w:sz="4" w:space="0" w:color="auto"/>
            </w:tcBorders>
            <w:vAlign w:val="center"/>
            <w:hideMark/>
          </w:tcPr>
          <w:p w14:paraId="48880F78" w14:textId="77777777" w:rsidR="008D277F" w:rsidRPr="008D277F" w:rsidRDefault="008D277F" w:rsidP="008D277F">
            <w:pPr>
              <w:spacing w:after="0"/>
              <w:rPr>
                <w:rFonts w:ascii="Arial" w:eastAsia="Times New Roman" w:hAnsi="Arial" w:cs="Arial"/>
                <w:b/>
                <w:bCs/>
                <w:color w:val="000000"/>
                <w:szCs w:val="24"/>
                <w:lang w:eastAsia="en-CA"/>
              </w:rPr>
            </w:pPr>
          </w:p>
        </w:tc>
      </w:tr>
      <w:tr w:rsidR="008D277F" w:rsidRPr="008D277F" w14:paraId="18E6F4D3" w14:textId="77777777" w:rsidTr="008D277F">
        <w:trPr>
          <w:trHeight w:val="620"/>
        </w:trPr>
        <w:tc>
          <w:tcPr>
            <w:tcW w:w="4080" w:type="dxa"/>
            <w:tcBorders>
              <w:top w:val="nil"/>
              <w:left w:val="single" w:sz="4" w:space="0" w:color="auto"/>
              <w:bottom w:val="single" w:sz="4" w:space="0" w:color="auto"/>
              <w:right w:val="single" w:sz="4" w:space="0" w:color="auto"/>
            </w:tcBorders>
            <w:vAlign w:val="center"/>
            <w:hideMark/>
          </w:tcPr>
          <w:p w14:paraId="7287F522" w14:textId="77777777" w:rsidR="008D277F" w:rsidRPr="008D277F" w:rsidRDefault="008D277F" w:rsidP="008D277F">
            <w:pPr>
              <w:spacing w:after="0"/>
              <w:rPr>
                <w:rFonts w:ascii="Arial" w:eastAsia="Times New Roman" w:hAnsi="Arial" w:cs="Arial"/>
                <w:color w:val="000000"/>
                <w:szCs w:val="24"/>
                <w:lang w:eastAsia="en-CA"/>
              </w:rPr>
            </w:pPr>
            <w:r w:rsidRPr="008D277F">
              <w:rPr>
                <w:rFonts w:ascii="Arial" w:eastAsia="Times New Roman" w:hAnsi="Arial" w:cs="Arial"/>
                <w:color w:val="000000"/>
                <w:szCs w:val="24"/>
                <w:lang w:eastAsia="en-CA"/>
              </w:rPr>
              <w:t>Forest Operation Prescriptions (Clearcut Silviculture System)</w:t>
            </w:r>
          </w:p>
        </w:tc>
        <w:tc>
          <w:tcPr>
            <w:tcW w:w="2969" w:type="dxa"/>
            <w:tcBorders>
              <w:top w:val="nil"/>
              <w:left w:val="nil"/>
              <w:bottom w:val="single" w:sz="4" w:space="0" w:color="auto"/>
              <w:right w:val="single" w:sz="4" w:space="0" w:color="auto"/>
            </w:tcBorders>
            <w:noWrap/>
            <w:vAlign w:val="center"/>
            <w:hideMark/>
          </w:tcPr>
          <w:p w14:paraId="64D40D90" w14:textId="77777777" w:rsidR="008D277F" w:rsidRPr="008D277F" w:rsidRDefault="008D277F" w:rsidP="008D277F">
            <w:pPr>
              <w:spacing w:after="0"/>
              <w:jc w:val="center"/>
              <w:rPr>
                <w:rFonts w:ascii="Arial" w:eastAsia="Times New Roman" w:hAnsi="Arial" w:cs="Arial"/>
                <w:szCs w:val="24"/>
                <w:lang w:eastAsia="en-CA"/>
              </w:rPr>
            </w:pPr>
            <w:r w:rsidRPr="008D277F">
              <w:rPr>
                <w:rFonts w:ascii="Arial" w:eastAsia="Times New Roman" w:hAnsi="Arial" w:cs="Arial"/>
                <w:szCs w:val="24"/>
                <w:lang w:eastAsia="en-CA"/>
              </w:rPr>
              <w:t xml:space="preserve"> 1,575 ha. </w:t>
            </w:r>
          </w:p>
        </w:tc>
        <w:tc>
          <w:tcPr>
            <w:tcW w:w="2600" w:type="dxa"/>
            <w:tcBorders>
              <w:top w:val="nil"/>
              <w:left w:val="nil"/>
              <w:bottom w:val="single" w:sz="4" w:space="0" w:color="auto"/>
              <w:right w:val="single" w:sz="4" w:space="0" w:color="auto"/>
            </w:tcBorders>
            <w:vAlign w:val="center"/>
            <w:hideMark/>
          </w:tcPr>
          <w:p w14:paraId="36194307" w14:textId="77777777" w:rsidR="008D277F" w:rsidRPr="008D277F" w:rsidRDefault="008D277F" w:rsidP="008D277F">
            <w:pPr>
              <w:spacing w:after="0"/>
              <w:jc w:val="center"/>
              <w:rPr>
                <w:rFonts w:ascii="Arial" w:eastAsia="Times New Roman" w:hAnsi="Arial" w:cs="Arial"/>
                <w:color w:val="000000"/>
                <w:szCs w:val="24"/>
                <w:lang w:eastAsia="en-CA"/>
              </w:rPr>
            </w:pPr>
            <w:r w:rsidRPr="008D277F">
              <w:rPr>
                <w:rFonts w:ascii="Arial" w:eastAsia="Times New Roman" w:hAnsi="Arial" w:cs="Arial"/>
                <w:color w:val="000000"/>
                <w:szCs w:val="24"/>
                <w:lang w:eastAsia="en-CA"/>
              </w:rPr>
              <w:t>800 ha.</w:t>
            </w:r>
          </w:p>
        </w:tc>
      </w:tr>
      <w:tr w:rsidR="00384A2B" w:rsidRPr="008D277F" w14:paraId="7C88C1AD" w14:textId="77777777" w:rsidTr="008D277F">
        <w:trPr>
          <w:trHeight w:val="620"/>
        </w:trPr>
        <w:tc>
          <w:tcPr>
            <w:tcW w:w="4080" w:type="dxa"/>
            <w:tcBorders>
              <w:top w:val="nil"/>
              <w:left w:val="single" w:sz="4" w:space="0" w:color="auto"/>
              <w:bottom w:val="single" w:sz="4" w:space="0" w:color="auto"/>
              <w:right w:val="single" w:sz="4" w:space="0" w:color="auto"/>
            </w:tcBorders>
            <w:vAlign w:val="center"/>
          </w:tcPr>
          <w:p w14:paraId="07DE7E3A" w14:textId="7979B150" w:rsidR="00384A2B" w:rsidRPr="008D277F" w:rsidRDefault="00384A2B" w:rsidP="008D277F">
            <w:pPr>
              <w:spacing w:after="0"/>
              <w:rPr>
                <w:rFonts w:ascii="Arial" w:eastAsia="Times New Roman" w:hAnsi="Arial" w:cs="Arial"/>
                <w:color w:val="000000"/>
                <w:szCs w:val="24"/>
                <w:lang w:eastAsia="en-CA"/>
              </w:rPr>
            </w:pPr>
            <w:r>
              <w:rPr>
                <w:rFonts w:ascii="Arial" w:eastAsia="Times New Roman" w:hAnsi="Arial" w:cs="Arial"/>
                <w:color w:val="000000"/>
                <w:szCs w:val="24"/>
                <w:lang w:eastAsia="en-CA"/>
              </w:rPr>
              <w:t xml:space="preserve">Forest Operation </w:t>
            </w:r>
            <w:proofErr w:type="gramStart"/>
            <w:r>
              <w:rPr>
                <w:rFonts w:ascii="Arial" w:eastAsia="Times New Roman" w:hAnsi="Arial" w:cs="Arial"/>
                <w:color w:val="000000"/>
                <w:szCs w:val="24"/>
                <w:lang w:eastAsia="en-CA"/>
              </w:rPr>
              <w:t>Prescriptions  (</w:t>
            </w:r>
            <w:proofErr w:type="gramEnd"/>
            <w:r>
              <w:rPr>
                <w:rFonts w:ascii="Arial" w:eastAsia="Times New Roman" w:hAnsi="Arial" w:cs="Arial"/>
                <w:color w:val="000000"/>
                <w:szCs w:val="24"/>
                <w:lang w:eastAsia="en-CA"/>
              </w:rPr>
              <w:t>Shelterwood Silviculture System)</w:t>
            </w:r>
          </w:p>
        </w:tc>
        <w:tc>
          <w:tcPr>
            <w:tcW w:w="2969" w:type="dxa"/>
            <w:tcBorders>
              <w:top w:val="nil"/>
              <w:left w:val="nil"/>
              <w:bottom w:val="single" w:sz="4" w:space="0" w:color="auto"/>
              <w:right w:val="single" w:sz="4" w:space="0" w:color="auto"/>
            </w:tcBorders>
            <w:noWrap/>
            <w:vAlign w:val="center"/>
          </w:tcPr>
          <w:p w14:paraId="7D9D3E8C" w14:textId="536BFC8B" w:rsidR="00384A2B" w:rsidRPr="008D277F" w:rsidRDefault="00384A2B" w:rsidP="008D277F">
            <w:pPr>
              <w:spacing w:after="0"/>
              <w:jc w:val="center"/>
              <w:rPr>
                <w:rFonts w:ascii="Arial" w:eastAsia="Times New Roman" w:hAnsi="Arial" w:cs="Arial"/>
                <w:szCs w:val="24"/>
                <w:lang w:eastAsia="en-CA"/>
              </w:rPr>
            </w:pPr>
            <w:r>
              <w:rPr>
                <w:rFonts w:ascii="Arial" w:eastAsia="Times New Roman" w:hAnsi="Arial" w:cs="Arial"/>
                <w:szCs w:val="24"/>
                <w:lang w:eastAsia="en-CA"/>
              </w:rPr>
              <w:t>312 ha.</w:t>
            </w:r>
          </w:p>
        </w:tc>
        <w:tc>
          <w:tcPr>
            <w:tcW w:w="2600" w:type="dxa"/>
            <w:tcBorders>
              <w:top w:val="nil"/>
              <w:left w:val="nil"/>
              <w:bottom w:val="single" w:sz="4" w:space="0" w:color="auto"/>
              <w:right w:val="single" w:sz="4" w:space="0" w:color="auto"/>
            </w:tcBorders>
            <w:vAlign w:val="center"/>
          </w:tcPr>
          <w:p w14:paraId="14758C01" w14:textId="6865F0C0" w:rsidR="00384A2B" w:rsidRPr="008D277F" w:rsidRDefault="00384A2B" w:rsidP="008D277F">
            <w:pPr>
              <w:spacing w:after="0"/>
              <w:jc w:val="center"/>
              <w:rPr>
                <w:rFonts w:ascii="Arial" w:eastAsia="Times New Roman" w:hAnsi="Arial" w:cs="Arial"/>
                <w:color w:val="000000"/>
                <w:szCs w:val="24"/>
                <w:lang w:eastAsia="en-CA"/>
              </w:rPr>
            </w:pPr>
            <w:r>
              <w:rPr>
                <w:rFonts w:ascii="Arial" w:eastAsia="Times New Roman" w:hAnsi="Arial" w:cs="Arial"/>
                <w:color w:val="000000"/>
                <w:szCs w:val="24"/>
                <w:lang w:eastAsia="en-CA"/>
              </w:rPr>
              <w:t>300 ha.</w:t>
            </w:r>
          </w:p>
        </w:tc>
      </w:tr>
      <w:tr w:rsidR="008D277F" w:rsidRPr="008D277F" w14:paraId="06A804EB" w14:textId="77777777" w:rsidTr="008D277F">
        <w:trPr>
          <w:trHeight w:val="310"/>
        </w:trPr>
        <w:tc>
          <w:tcPr>
            <w:tcW w:w="4080" w:type="dxa"/>
            <w:tcBorders>
              <w:top w:val="nil"/>
              <w:left w:val="single" w:sz="4" w:space="0" w:color="auto"/>
              <w:bottom w:val="single" w:sz="4" w:space="0" w:color="auto"/>
              <w:right w:val="single" w:sz="4" w:space="0" w:color="auto"/>
            </w:tcBorders>
            <w:vAlign w:val="center"/>
            <w:hideMark/>
          </w:tcPr>
          <w:p w14:paraId="62ED1F6E" w14:textId="77777777" w:rsidR="008D277F" w:rsidRPr="008D277F" w:rsidRDefault="008D277F" w:rsidP="008D277F">
            <w:pPr>
              <w:spacing w:after="0"/>
              <w:rPr>
                <w:rFonts w:ascii="Arial" w:eastAsia="Times New Roman" w:hAnsi="Arial" w:cs="Arial"/>
                <w:color w:val="000000"/>
                <w:szCs w:val="24"/>
                <w:lang w:eastAsia="en-CA"/>
              </w:rPr>
            </w:pPr>
            <w:r w:rsidRPr="008D277F">
              <w:rPr>
                <w:rFonts w:ascii="Arial" w:eastAsia="Times New Roman" w:hAnsi="Arial" w:cs="Arial"/>
                <w:color w:val="000000"/>
                <w:szCs w:val="24"/>
                <w:lang w:eastAsia="en-CA"/>
              </w:rPr>
              <w:t>Mechanical Site Preparation</w:t>
            </w:r>
          </w:p>
        </w:tc>
        <w:tc>
          <w:tcPr>
            <w:tcW w:w="2969" w:type="dxa"/>
            <w:tcBorders>
              <w:top w:val="nil"/>
              <w:left w:val="nil"/>
              <w:bottom w:val="single" w:sz="4" w:space="0" w:color="auto"/>
              <w:right w:val="single" w:sz="4" w:space="0" w:color="auto"/>
            </w:tcBorders>
            <w:noWrap/>
            <w:vAlign w:val="center"/>
            <w:hideMark/>
          </w:tcPr>
          <w:p w14:paraId="3DDBA696" w14:textId="77777777" w:rsidR="008D277F" w:rsidRPr="008D277F" w:rsidRDefault="008D277F" w:rsidP="008D277F">
            <w:pPr>
              <w:spacing w:after="0"/>
              <w:jc w:val="center"/>
              <w:rPr>
                <w:rFonts w:ascii="Arial" w:eastAsia="Times New Roman" w:hAnsi="Arial" w:cs="Arial"/>
                <w:szCs w:val="24"/>
                <w:lang w:eastAsia="en-CA"/>
              </w:rPr>
            </w:pPr>
            <w:r w:rsidRPr="008D277F">
              <w:rPr>
                <w:rFonts w:ascii="Arial" w:eastAsia="Times New Roman" w:hAnsi="Arial" w:cs="Arial"/>
                <w:szCs w:val="24"/>
                <w:lang w:eastAsia="en-CA"/>
              </w:rPr>
              <w:t xml:space="preserve"> 1,272 ha. </w:t>
            </w:r>
          </w:p>
        </w:tc>
        <w:tc>
          <w:tcPr>
            <w:tcW w:w="2600" w:type="dxa"/>
            <w:tcBorders>
              <w:top w:val="nil"/>
              <w:left w:val="nil"/>
              <w:bottom w:val="single" w:sz="4" w:space="0" w:color="auto"/>
              <w:right w:val="single" w:sz="4" w:space="0" w:color="auto"/>
            </w:tcBorders>
            <w:vAlign w:val="center"/>
            <w:hideMark/>
          </w:tcPr>
          <w:p w14:paraId="2E92AA5A" w14:textId="77777777" w:rsidR="008D277F" w:rsidRPr="008D277F" w:rsidRDefault="008D277F" w:rsidP="008D277F">
            <w:pPr>
              <w:spacing w:after="0"/>
              <w:jc w:val="center"/>
              <w:rPr>
                <w:rFonts w:ascii="Arial" w:eastAsia="Times New Roman" w:hAnsi="Arial" w:cs="Arial"/>
                <w:color w:val="000000"/>
                <w:szCs w:val="24"/>
                <w:lang w:eastAsia="en-CA"/>
              </w:rPr>
            </w:pPr>
            <w:r w:rsidRPr="008D277F">
              <w:rPr>
                <w:rFonts w:ascii="Arial" w:eastAsia="Times New Roman" w:hAnsi="Arial" w:cs="Arial"/>
                <w:color w:val="000000"/>
                <w:szCs w:val="24"/>
                <w:lang w:eastAsia="en-CA"/>
              </w:rPr>
              <w:t>400 ha.</w:t>
            </w:r>
          </w:p>
        </w:tc>
      </w:tr>
      <w:tr w:rsidR="008D277F" w:rsidRPr="008D277F" w14:paraId="6FA9D3EE" w14:textId="77777777" w:rsidTr="008D277F">
        <w:trPr>
          <w:trHeight w:val="310"/>
        </w:trPr>
        <w:tc>
          <w:tcPr>
            <w:tcW w:w="4080" w:type="dxa"/>
            <w:tcBorders>
              <w:top w:val="nil"/>
              <w:left w:val="single" w:sz="4" w:space="0" w:color="auto"/>
              <w:bottom w:val="single" w:sz="4" w:space="0" w:color="auto"/>
              <w:right w:val="single" w:sz="4" w:space="0" w:color="auto"/>
            </w:tcBorders>
            <w:vAlign w:val="center"/>
            <w:hideMark/>
          </w:tcPr>
          <w:p w14:paraId="76D154F4" w14:textId="77777777" w:rsidR="008D277F" w:rsidRPr="008D277F" w:rsidRDefault="008D277F" w:rsidP="008D277F">
            <w:pPr>
              <w:spacing w:after="0"/>
              <w:rPr>
                <w:rFonts w:ascii="Arial" w:eastAsia="Times New Roman" w:hAnsi="Arial" w:cs="Arial"/>
                <w:color w:val="000000"/>
                <w:szCs w:val="24"/>
                <w:lang w:eastAsia="en-CA"/>
              </w:rPr>
            </w:pPr>
            <w:r w:rsidRPr="008D277F">
              <w:rPr>
                <w:rFonts w:ascii="Arial" w:eastAsia="Times New Roman" w:hAnsi="Arial" w:cs="Arial"/>
                <w:color w:val="000000"/>
                <w:szCs w:val="24"/>
                <w:lang w:eastAsia="en-CA"/>
              </w:rPr>
              <w:t>Chemical Site Preparation</w:t>
            </w:r>
          </w:p>
        </w:tc>
        <w:tc>
          <w:tcPr>
            <w:tcW w:w="2969" w:type="dxa"/>
            <w:tcBorders>
              <w:top w:val="nil"/>
              <w:left w:val="nil"/>
              <w:bottom w:val="single" w:sz="4" w:space="0" w:color="auto"/>
              <w:right w:val="single" w:sz="4" w:space="0" w:color="auto"/>
            </w:tcBorders>
            <w:noWrap/>
            <w:vAlign w:val="center"/>
            <w:hideMark/>
          </w:tcPr>
          <w:p w14:paraId="57B50D93" w14:textId="77777777" w:rsidR="008D277F" w:rsidRPr="008D277F" w:rsidRDefault="008D277F" w:rsidP="008D277F">
            <w:pPr>
              <w:spacing w:after="0"/>
              <w:jc w:val="center"/>
              <w:rPr>
                <w:rFonts w:ascii="Arial" w:eastAsia="Times New Roman" w:hAnsi="Arial" w:cs="Arial"/>
                <w:szCs w:val="24"/>
                <w:lang w:eastAsia="en-CA"/>
              </w:rPr>
            </w:pPr>
            <w:r w:rsidRPr="008D277F">
              <w:rPr>
                <w:rFonts w:ascii="Arial" w:eastAsia="Times New Roman" w:hAnsi="Arial" w:cs="Arial"/>
                <w:szCs w:val="24"/>
                <w:lang w:eastAsia="en-CA"/>
              </w:rPr>
              <w:t xml:space="preserve"> 846 ha. </w:t>
            </w:r>
          </w:p>
        </w:tc>
        <w:tc>
          <w:tcPr>
            <w:tcW w:w="2600" w:type="dxa"/>
            <w:tcBorders>
              <w:top w:val="nil"/>
              <w:left w:val="nil"/>
              <w:bottom w:val="single" w:sz="4" w:space="0" w:color="auto"/>
              <w:right w:val="single" w:sz="4" w:space="0" w:color="auto"/>
            </w:tcBorders>
            <w:vAlign w:val="center"/>
            <w:hideMark/>
          </w:tcPr>
          <w:p w14:paraId="57D6A0D5" w14:textId="77777777" w:rsidR="008D277F" w:rsidRPr="008D277F" w:rsidRDefault="008D277F" w:rsidP="008D277F">
            <w:pPr>
              <w:spacing w:after="0"/>
              <w:jc w:val="center"/>
              <w:rPr>
                <w:rFonts w:ascii="Arial" w:eastAsia="Times New Roman" w:hAnsi="Arial" w:cs="Arial"/>
                <w:color w:val="000000"/>
                <w:szCs w:val="24"/>
                <w:lang w:eastAsia="en-CA"/>
              </w:rPr>
            </w:pPr>
            <w:r w:rsidRPr="008D277F">
              <w:rPr>
                <w:rFonts w:ascii="Arial" w:eastAsia="Times New Roman" w:hAnsi="Arial" w:cs="Arial"/>
                <w:color w:val="000000"/>
                <w:szCs w:val="24"/>
                <w:lang w:eastAsia="en-CA"/>
              </w:rPr>
              <w:t>200 ha.</w:t>
            </w:r>
          </w:p>
        </w:tc>
      </w:tr>
      <w:tr w:rsidR="008D277F" w:rsidRPr="008D277F" w14:paraId="228767BA" w14:textId="77777777" w:rsidTr="008D277F">
        <w:trPr>
          <w:trHeight w:val="310"/>
        </w:trPr>
        <w:tc>
          <w:tcPr>
            <w:tcW w:w="4080" w:type="dxa"/>
            <w:tcBorders>
              <w:top w:val="nil"/>
              <w:left w:val="single" w:sz="4" w:space="0" w:color="auto"/>
              <w:bottom w:val="single" w:sz="4" w:space="0" w:color="auto"/>
              <w:right w:val="single" w:sz="4" w:space="0" w:color="auto"/>
            </w:tcBorders>
            <w:vAlign w:val="center"/>
            <w:hideMark/>
          </w:tcPr>
          <w:p w14:paraId="613440A7" w14:textId="77777777" w:rsidR="008D277F" w:rsidRPr="008D277F" w:rsidRDefault="008D277F" w:rsidP="008D277F">
            <w:pPr>
              <w:spacing w:after="0"/>
              <w:rPr>
                <w:rFonts w:ascii="Arial" w:eastAsia="Times New Roman" w:hAnsi="Arial" w:cs="Arial"/>
                <w:color w:val="000000"/>
                <w:szCs w:val="24"/>
                <w:lang w:eastAsia="en-CA"/>
              </w:rPr>
            </w:pPr>
            <w:r w:rsidRPr="008D277F">
              <w:rPr>
                <w:rFonts w:ascii="Arial" w:eastAsia="Times New Roman" w:hAnsi="Arial" w:cs="Arial"/>
                <w:color w:val="000000"/>
                <w:szCs w:val="24"/>
                <w:lang w:eastAsia="en-CA"/>
              </w:rPr>
              <w:t>Slash Pile Burning</w:t>
            </w:r>
          </w:p>
        </w:tc>
        <w:tc>
          <w:tcPr>
            <w:tcW w:w="2969" w:type="dxa"/>
            <w:tcBorders>
              <w:top w:val="nil"/>
              <w:left w:val="nil"/>
              <w:bottom w:val="single" w:sz="4" w:space="0" w:color="auto"/>
              <w:right w:val="single" w:sz="4" w:space="0" w:color="auto"/>
            </w:tcBorders>
            <w:noWrap/>
            <w:vAlign w:val="center"/>
            <w:hideMark/>
          </w:tcPr>
          <w:p w14:paraId="2CA135CA" w14:textId="77777777" w:rsidR="008D277F" w:rsidRPr="008D277F" w:rsidRDefault="008D277F" w:rsidP="008D277F">
            <w:pPr>
              <w:spacing w:after="0"/>
              <w:jc w:val="center"/>
              <w:rPr>
                <w:rFonts w:ascii="Arial" w:eastAsia="Times New Roman" w:hAnsi="Arial" w:cs="Arial"/>
                <w:szCs w:val="24"/>
                <w:lang w:eastAsia="en-CA"/>
              </w:rPr>
            </w:pPr>
            <w:r w:rsidRPr="008D277F">
              <w:rPr>
                <w:rFonts w:ascii="Arial" w:eastAsia="Times New Roman" w:hAnsi="Arial" w:cs="Arial"/>
                <w:szCs w:val="24"/>
                <w:lang w:eastAsia="en-CA"/>
              </w:rPr>
              <w:t> </w:t>
            </w:r>
          </w:p>
        </w:tc>
        <w:tc>
          <w:tcPr>
            <w:tcW w:w="2600" w:type="dxa"/>
            <w:tcBorders>
              <w:top w:val="nil"/>
              <w:left w:val="nil"/>
              <w:bottom w:val="single" w:sz="4" w:space="0" w:color="auto"/>
              <w:right w:val="single" w:sz="4" w:space="0" w:color="auto"/>
            </w:tcBorders>
            <w:vAlign w:val="center"/>
            <w:hideMark/>
          </w:tcPr>
          <w:p w14:paraId="3F99482C" w14:textId="77777777" w:rsidR="008D277F" w:rsidRPr="008D277F" w:rsidRDefault="008D277F" w:rsidP="008D277F">
            <w:pPr>
              <w:spacing w:after="0"/>
              <w:jc w:val="center"/>
              <w:rPr>
                <w:rFonts w:ascii="Arial" w:eastAsia="Times New Roman" w:hAnsi="Arial" w:cs="Arial"/>
                <w:color w:val="000000"/>
                <w:szCs w:val="24"/>
                <w:lang w:eastAsia="en-CA"/>
              </w:rPr>
            </w:pPr>
            <w:r w:rsidRPr="008D277F">
              <w:rPr>
                <w:rFonts w:ascii="Arial" w:eastAsia="Times New Roman" w:hAnsi="Arial" w:cs="Arial"/>
                <w:color w:val="000000"/>
                <w:szCs w:val="24"/>
                <w:lang w:eastAsia="en-CA"/>
              </w:rPr>
              <w:t>20 ha.</w:t>
            </w:r>
          </w:p>
        </w:tc>
      </w:tr>
      <w:tr w:rsidR="008D277F" w:rsidRPr="008D277F" w14:paraId="0511B4B7" w14:textId="77777777" w:rsidTr="008D277F">
        <w:trPr>
          <w:trHeight w:val="310"/>
        </w:trPr>
        <w:tc>
          <w:tcPr>
            <w:tcW w:w="4080" w:type="dxa"/>
            <w:tcBorders>
              <w:top w:val="nil"/>
              <w:left w:val="single" w:sz="4" w:space="0" w:color="auto"/>
              <w:bottom w:val="single" w:sz="4" w:space="0" w:color="auto"/>
              <w:right w:val="single" w:sz="4" w:space="0" w:color="auto"/>
            </w:tcBorders>
            <w:vAlign w:val="center"/>
            <w:hideMark/>
          </w:tcPr>
          <w:p w14:paraId="3FA313A0" w14:textId="77777777" w:rsidR="008D277F" w:rsidRPr="008D277F" w:rsidRDefault="008D277F" w:rsidP="008D277F">
            <w:pPr>
              <w:spacing w:after="0"/>
              <w:rPr>
                <w:rFonts w:ascii="Arial" w:eastAsia="Times New Roman" w:hAnsi="Arial" w:cs="Arial"/>
                <w:color w:val="000000"/>
                <w:szCs w:val="24"/>
                <w:lang w:eastAsia="en-CA"/>
              </w:rPr>
            </w:pPr>
            <w:r w:rsidRPr="008D277F">
              <w:rPr>
                <w:rFonts w:ascii="Arial" w:eastAsia="Times New Roman" w:hAnsi="Arial" w:cs="Arial"/>
                <w:color w:val="000000"/>
                <w:szCs w:val="24"/>
                <w:lang w:eastAsia="en-CA"/>
              </w:rPr>
              <w:t>Tree Growing and Planting</w:t>
            </w:r>
          </w:p>
        </w:tc>
        <w:tc>
          <w:tcPr>
            <w:tcW w:w="2969" w:type="dxa"/>
            <w:tcBorders>
              <w:top w:val="nil"/>
              <w:left w:val="nil"/>
              <w:bottom w:val="single" w:sz="4" w:space="0" w:color="auto"/>
              <w:right w:val="single" w:sz="4" w:space="0" w:color="auto"/>
            </w:tcBorders>
            <w:noWrap/>
            <w:vAlign w:val="center"/>
            <w:hideMark/>
          </w:tcPr>
          <w:p w14:paraId="6E34BEC8" w14:textId="77777777" w:rsidR="008D277F" w:rsidRPr="008D277F" w:rsidRDefault="008D277F" w:rsidP="008D277F">
            <w:pPr>
              <w:spacing w:after="0"/>
              <w:jc w:val="center"/>
              <w:rPr>
                <w:rFonts w:ascii="Arial" w:eastAsia="Times New Roman" w:hAnsi="Arial" w:cs="Arial"/>
                <w:szCs w:val="24"/>
                <w:lang w:eastAsia="en-CA"/>
              </w:rPr>
            </w:pPr>
            <w:r w:rsidRPr="008D277F">
              <w:rPr>
                <w:rFonts w:ascii="Arial" w:eastAsia="Times New Roman" w:hAnsi="Arial" w:cs="Arial"/>
                <w:szCs w:val="24"/>
                <w:lang w:eastAsia="en-CA"/>
              </w:rPr>
              <w:t> </w:t>
            </w:r>
          </w:p>
        </w:tc>
        <w:tc>
          <w:tcPr>
            <w:tcW w:w="2600" w:type="dxa"/>
            <w:tcBorders>
              <w:top w:val="nil"/>
              <w:left w:val="nil"/>
              <w:bottom w:val="single" w:sz="4" w:space="0" w:color="auto"/>
              <w:right w:val="single" w:sz="4" w:space="0" w:color="auto"/>
            </w:tcBorders>
            <w:vAlign w:val="center"/>
            <w:hideMark/>
          </w:tcPr>
          <w:p w14:paraId="788800CE" w14:textId="77777777" w:rsidR="008D277F" w:rsidRPr="008D277F" w:rsidRDefault="008D277F" w:rsidP="008D277F">
            <w:pPr>
              <w:spacing w:after="0"/>
              <w:jc w:val="center"/>
              <w:rPr>
                <w:rFonts w:ascii="Arial" w:eastAsia="Times New Roman" w:hAnsi="Arial" w:cs="Arial"/>
                <w:color w:val="000000"/>
                <w:szCs w:val="24"/>
                <w:lang w:eastAsia="en-CA"/>
              </w:rPr>
            </w:pPr>
            <w:r w:rsidRPr="008D277F">
              <w:rPr>
                <w:rFonts w:ascii="Arial" w:eastAsia="Times New Roman" w:hAnsi="Arial" w:cs="Arial"/>
                <w:color w:val="000000"/>
                <w:szCs w:val="24"/>
                <w:lang w:eastAsia="en-CA"/>
              </w:rPr>
              <w:t>500,000 trees</w:t>
            </w:r>
          </w:p>
        </w:tc>
      </w:tr>
      <w:tr w:rsidR="008D277F" w:rsidRPr="008D277F" w14:paraId="41D08C84" w14:textId="77777777" w:rsidTr="008D277F">
        <w:trPr>
          <w:trHeight w:val="310"/>
        </w:trPr>
        <w:tc>
          <w:tcPr>
            <w:tcW w:w="4080" w:type="dxa"/>
            <w:tcBorders>
              <w:top w:val="nil"/>
              <w:left w:val="single" w:sz="4" w:space="0" w:color="auto"/>
              <w:bottom w:val="single" w:sz="4" w:space="0" w:color="auto"/>
              <w:right w:val="single" w:sz="4" w:space="0" w:color="auto"/>
            </w:tcBorders>
            <w:vAlign w:val="center"/>
            <w:hideMark/>
          </w:tcPr>
          <w:p w14:paraId="134E84EF" w14:textId="78CD1D83" w:rsidR="008D277F" w:rsidRPr="008D277F" w:rsidRDefault="008D277F" w:rsidP="008D277F">
            <w:pPr>
              <w:spacing w:after="0"/>
              <w:rPr>
                <w:rFonts w:ascii="Arial" w:eastAsia="Times New Roman" w:hAnsi="Arial" w:cs="Arial"/>
                <w:color w:val="000000"/>
                <w:szCs w:val="24"/>
                <w:lang w:eastAsia="en-CA"/>
              </w:rPr>
            </w:pPr>
            <w:r w:rsidRPr="008D277F">
              <w:rPr>
                <w:rFonts w:ascii="Arial" w:eastAsia="Times New Roman" w:hAnsi="Arial" w:cs="Arial"/>
                <w:color w:val="000000"/>
                <w:szCs w:val="24"/>
                <w:lang w:eastAsia="en-CA"/>
              </w:rPr>
              <w:t xml:space="preserve">Artificial </w:t>
            </w:r>
            <w:r w:rsidR="00554EB7">
              <w:rPr>
                <w:rFonts w:ascii="Arial" w:eastAsia="Times New Roman" w:hAnsi="Arial" w:cs="Arial"/>
                <w:color w:val="000000"/>
                <w:szCs w:val="24"/>
                <w:lang w:eastAsia="en-CA"/>
              </w:rPr>
              <w:t>–</w:t>
            </w:r>
            <w:r w:rsidRPr="008D277F">
              <w:rPr>
                <w:rFonts w:ascii="Arial" w:eastAsia="Times New Roman" w:hAnsi="Arial" w:cs="Arial"/>
                <w:color w:val="000000"/>
                <w:szCs w:val="24"/>
                <w:lang w:eastAsia="en-CA"/>
              </w:rPr>
              <w:t xml:space="preserve"> Planting</w:t>
            </w:r>
          </w:p>
        </w:tc>
        <w:tc>
          <w:tcPr>
            <w:tcW w:w="2969" w:type="dxa"/>
            <w:tcBorders>
              <w:top w:val="nil"/>
              <w:left w:val="nil"/>
              <w:bottom w:val="single" w:sz="4" w:space="0" w:color="auto"/>
              <w:right w:val="single" w:sz="4" w:space="0" w:color="auto"/>
            </w:tcBorders>
            <w:noWrap/>
            <w:vAlign w:val="center"/>
            <w:hideMark/>
          </w:tcPr>
          <w:p w14:paraId="464E7DFF" w14:textId="77777777" w:rsidR="008D277F" w:rsidRPr="00CC5DF0" w:rsidRDefault="008D277F" w:rsidP="008D277F">
            <w:pPr>
              <w:spacing w:after="0"/>
              <w:jc w:val="center"/>
              <w:rPr>
                <w:rFonts w:ascii="Arial" w:eastAsia="Times New Roman" w:hAnsi="Arial" w:cs="Arial"/>
                <w:szCs w:val="24"/>
                <w:lang w:eastAsia="en-CA"/>
              </w:rPr>
            </w:pPr>
            <w:r w:rsidRPr="00CC5DF0">
              <w:rPr>
                <w:rFonts w:ascii="Arial" w:eastAsia="Times New Roman" w:hAnsi="Arial" w:cs="Arial"/>
                <w:szCs w:val="24"/>
                <w:lang w:eastAsia="en-CA"/>
              </w:rPr>
              <w:t xml:space="preserve"> 5,867 ha. </w:t>
            </w:r>
          </w:p>
        </w:tc>
        <w:tc>
          <w:tcPr>
            <w:tcW w:w="2600" w:type="dxa"/>
            <w:tcBorders>
              <w:top w:val="nil"/>
              <w:left w:val="nil"/>
              <w:bottom w:val="single" w:sz="4" w:space="0" w:color="auto"/>
              <w:right w:val="single" w:sz="4" w:space="0" w:color="auto"/>
            </w:tcBorders>
            <w:vAlign w:val="center"/>
            <w:hideMark/>
          </w:tcPr>
          <w:p w14:paraId="4C4469D1" w14:textId="77777777" w:rsidR="008D277F" w:rsidRPr="00CC5DF0" w:rsidRDefault="008D277F" w:rsidP="008D277F">
            <w:pPr>
              <w:spacing w:after="0"/>
              <w:jc w:val="center"/>
              <w:rPr>
                <w:rFonts w:ascii="Arial" w:eastAsia="Times New Roman" w:hAnsi="Arial" w:cs="Arial"/>
                <w:color w:val="000000"/>
                <w:szCs w:val="24"/>
                <w:lang w:eastAsia="en-CA"/>
              </w:rPr>
            </w:pPr>
            <w:r w:rsidRPr="00CC5DF0">
              <w:rPr>
                <w:rFonts w:ascii="Arial" w:eastAsia="Times New Roman" w:hAnsi="Arial" w:cs="Arial"/>
                <w:color w:val="000000"/>
                <w:szCs w:val="24"/>
                <w:lang w:eastAsia="en-CA"/>
              </w:rPr>
              <w:t>460 ha.</w:t>
            </w:r>
          </w:p>
        </w:tc>
      </w:tr>
      <w:tr w:rsidR="008D277F" w:rsidRPr="008D277F" w14:paraId="18CB7145" w14:textId="77777777" w:rsidTr="008D277F">
        <w:trPr>
          <w:trHeight w:val="310"/>
        </w:trPr>
        <w:tc>
          <w:tcPr>
            <w:tcW w:w="4080" w:type="dxa"/>
            <w:tcBorders>
              <w:top w:val="nil"/>
              <w:left w:val="single" w:sz="4" w:space="0" w:color="auto"/>
              <w:bottom w:val="single" w:sz="4" w:space="0" w:color="auto"/>
              <w:right w:val="single" w:sz="4" w:space="0" w:color="auto"/>
            </w:tcBorders>
            <w:vAlign w:val="center"/>
            <w:hideMark/>
          </w:tcPr>
          <w:p w14:paraId="78AB709A" w14:textId="6FF228EB" w:rsidR="008D277F" w:rsidRPr="008D277F" w:rsidRDefault="008D277F" w:rsidP="008D277F">
            <w:pPr>
              <w:spacing w:after="0"/>
              <w:rPr>
                <w:rFonts w:ascii="Arial" w:eastAsia="Times New Roman" w:hAnsi="Arial" w:cs="Arial"/>
                <w:color w:val="000000"/>
                <w:szCs w:val="24"/>
                <w:lang w:eastAsia="en-CA"/>
              </w:rPr>
            </w:pPr>
            <w:r w:rsidRPr="008D277F">
              <w:rPr>
                <w:rFonts w:ascii="Arial" w:eastAsia="Times New Roman" w:hAnsi="Arial" w:cs="Arial"/>
                <w:color w:val="000000"/>
                <w:szCs w:val="24"/>
                <w:lang w:eastAsia="en-CA"/>
              </w:rPr>
              <w:t xml:space="preserve">Artificial </w:t>
            </w:r>
            <w:r w:rsidR="00554EB7">
              <w:rPr>
                <w:rFonts w:ascii="Arial" w:eastAsia="Times New Roman" w:hAnsi="Arial" w:cs="Arial"/>
                <w:color w:val="000000"/>
                <w:szCs w:val="24"/>
                <w:lang w:eastAsia="en-CA"/>
              </w:rPr>
              <w:t>–</w:t>
            </w:r>
            <w:r w:rsidRPr="008D277F">
              <w:rPr>
                <w:rFonts w:ascii="Arial" w:eastAsia="Times New Roman" w:hAnsi="Arial" w:cs="Arial"/>
                <w:color w:val="000000"/>
                <w:szCs w:val="24"/>
                <w:lang w:eastAsia="en-CA"/>
              </w:rPr>
              <w:t xml:space="preserve"> Seeding</w:t>
            </w:r>
          </w:p>
        </w:tc>
        <w:tc>
          <w:tcPr>
            <w:tcW w:w="2969" w:type="dxa"/>
            <w:tcBorders>
              <w:top w:val="nil"/>
              <w:left w:val="nil"/>
              <w:bottom w:val="single" w:sz="4" w:space="0" w:color="auto"/>
              <w:right w:val="single" w:sz="4" w:space="0" w:color="auto"/>
            </w:tcBorders>
            <w:noWrap/>
            <w:vAlign w:val="center"/>
            <w:hideMark/>
          </w:tcPr>
          <w:p w14:paraId="640BBD2D" w14:textId="77777777" w:rsidR="008D277F" w:rsidRPr="008D277F" w:rsidRDefault="008D277F" w:rsidP="008D277F">
            <w:pPr>
              <w:spacing w:after="0"/>
              <w:jc w:val="center"/>
              <w:rPr>
                <w:rFonts w:ascii="Arial" w:eastAsia="Times New Roman" w:hAnsi="Arial" w:cs="Arial"/>
                <w:szCs w:val="24"/>
                <w:lang w:eastAsia="en-CA"/>
              </w:rPr>
            </w:pPr>
            <w:r w:rsidRPr="008D277F">
              <w:rPr>
                <w:rFonts w:ascii="Arial" w:eastAsia="Times New Roman" w:hAnsi="Arial" w:cs="Arial"/>
                <w:szCs w:val="24"/>
                <w:lang w:eastAsia="en-CA"/>
              </w:rPr>
              <w:t xml:space="preserve"> 50 ha. </w:t>
            </w:r>
          </w:p>
        </w:tc>
        <w:tc>
          <w:tcPr>
            <w:tcW w:w="2600" w:type="dxa"/>
            <w:tcBorders>
              <w:top w:val="nil"/>
              <w:left w:val="nil"/>
              <w:bottom w:val="single" w:sz="4" w:space="0" w:color="auto"/>
              <w:right w:val="single" w:sz="4" w:space="0" w:color="auto"/>
            </w:tcBorders>
            <w:vAlign w:val="center"/>
            <w:hideMark/>
          </w:tcPr>
          <w:p w14:paraId="316563A8" w14:textId="77777777" w:rsidR="008D277F" w:rsidRPr="008D277F" w:rsidRDefault="008D277F" w:rsidP="008D277F">
            <w:pPr>
              <w:spacing w:after="0"/>
              <w:jc w:val="center"/>
              <w:rPr>
                <w:rFonts w:ascii="Arial" w:eastAsia="Times New Roman" w:hAnsi="Arial" w:cs="Arial"/>
                <w:color w:val="000000"/>
                <w:szCs w:val="24"/>
                <w:lang w:eastAsia="en-CA"/>
              </w:rPr>
            </w:pPr>
            <w:r w:rsidRPr="008D277F">
              <w:rPr>
                <w:rFonts w:ascii="Arial" w:eastAsia="Times New Roman" w:hAnsi="Arial" w:cs="Arial"/>
                <w:color w:val="000000"/>
                <w:szCs w:val="24"/>
                <w:lang w:eastAsia="en-CA"/>
              </w:rPr>
              <w:t>50 ha.</w:t>
            </w:r>
          </w:p>
        </w:tc>
      </w:tr>
      <w:tr w:rsidR="008D277F" w:rsidRPr="008D277F" w14:paraId="4E870EF8" w14:textId="77777777" w:rsidTr="008D277F">
        <w:trPr>
          <w:trHeight w:val="310"/>
        </w:trPr>
        <w:tc>
          <w:tcPr>
            <w:tcW w:w="4080" w:type="dxa"/>
            <w:tcBorders>
              <w:top w:val="nil"/>
              <w:left w:val="single" w:sz="4" w:space="0" w:color="auto"/>
              <w:bottom w:val="single" w:sz="4" w:space="0" w:color="auto"/>
              <w:right w:val="single" w:sz="4" w:space="0" w:color="auto"/>
            </w:tcBorders>
            <w:vAlign w:val="center"/>
            <w:hideMark/>
          </w:tcPr>
          <w:p w14:paraId="4FC51ECF" w14:textId="77777777" w:rsidR="008D277F" w:rsidRPr="008D277F" w:rsidRDefault="008D277F" w:rsidP="008D277F">
            <w:pPr>
              <w:spacing w:after="0"/>
              <w:rPr>
                <w:rFonts w:ascii="Arial" w:eastAsia="Times New Roman" w:hAnsi="Arial" w:cs="Arial"/>
                <w:color w:val="000000"/>
                <w:szCs w:val="24"/>
                <w:lang w:eastAsia="en-CA"/>
              </w:rPr>
            </w:pPr>
            <w:r w:rsidRPr="008D277F">
              <w:rPr>
                <w:rFonts w:ascii="Arial" w:eastAsia="Times New Roman" w:hAnsi="Arial" w:cs="Arial"/>
                <w:color w:val="000000"/>
                <w:szCs w:val="24"/>
                <w:lang w:eastAsia="en-CA"/>
              </w:rPr>
              <w:t>Aerial Herbicide Tending</w:t>
            </w:r>
          </w:p>
        </w:tc>
        <w:tc>
          <w:tcPr>
            <w:tcW w:w="2969" w:type="dxa"/>
            <w:tcBorders>
              <w:top w:val="nil"/>
              <w:left w:val="nil"/>
              <w:bottom w:val="single" w:sz="4" w:space="0" w:color="auto"/>
              <w:right w:val="single" w:sz="4" w:space="0" w:color="auto"/>
            </w:tcBorders>
            <w:noWrap/>
            <w:vAlign w:val="center"/>
            <w:hideMark/>
          </w:tcPr>
          <w:p w14:paraId="583BD49F" w14:textId="77777777" w:rsidR="008D277F" w:rsidRPr="008D277F" w:rsidRDefault="008D277F" w:rsidP="008D277F">
            <w:pPr>
              <w:spacing w:after="0"/>
              <w:jc w:val="center"/>
              <w:rPr>
                <w:rFonts w:ascii="Arial" w:eastAsia="Times New Roman" w:hAnsi="Arial" w:cs="Arial"/>
                <w:szCs w:val="24"/>
                <w:lang w:eastAsia="en-CA"/>
              </w:rPr>
            </w:pPr>
            <w:r w:rsidRPr="008D277F">
              <w:rPr>
                <w:rFonts w:ascii="Arial" w:eastAsia="Times New Roman" w:hAnsi="Arial" w:cs="Arial"/>
                <w:szCs w:val="24"/>
                <w:lang w:eastAsia="en-CA"/>
              </w:rPr>
              <w:t xml:space="preserve"> 1,000 ha. </w:t>
            </w:r>
          </w:p>
        </w:tc>
        <w:tc>
          <w:tcPr>
            <w:tcW w:w="2600" w:type="dxa"/>
            <w:tcBorders>
              <w:top w:val="nil"/>
              <w:left w:val="nil"/>
              <w:bottom w:val="single" w:sz="4" w:space="0" w:color="auto"/>
              <w:right w:val="single" w:sz="4" w:space="0" w:color="auto"/>
            </w:tcBorders>
            <w:vAlign w:val="center"/>
            <w:hideMark/>
          </w:tcPr>
          <w:p w14:paraId="0A58C769" w14:textId="77777777" w:rsidR="008D277F" w:rsidRPr="008D277F" w:rsidRDefault="008D277F" w:rsidP="008D277F">
            <w:pPr>
              <w:spacing w:after="0"/>
              <w:jc w:val="center"/>
              <w:rPr>
                <w:rFonts w:ascii="Arial" w:eastAsia="Times New Roman" w:hAnsi="Arial" w:cs="Arial"/>
                <w:color w:val="000000"/>
                <w:szCs w:val="24"/>
                <w:lang w:eastAsia="en-CA"/>
              </w:rPr>
            </w:pPr>
            <w:r w:rsidRPr="008D277F">
              <w:rPr>
                <w:rFonts w:ascii="Arial" w:eastAsia="Times New Roman" w:hAnsi="Arial" w:cs="Arial"/>
                <w:color w:val="000000"/>
                <w:szCs w:val="24"/>
                <w:lang w:eastAsia="en-CA"/>
              </w:rPr>
              <w:t>400 ha.</w:t>
            </w:r>
          </w:p>
        </w:tc>
      </w:tr>
      <w:tr w:rsidR="008D277F" w:rsidRPr="008D277F" w14:paraId="5BD6D5A9" w14:textId="77777777" w:rsidTr="008D277F">
        <w:trPr>
          <w:trHeight w:val="310"/>
        </w:trPr>
        <w:tc>
          <w:tcPr>
            <w:tcW w:w="4080" w:type="dxa"/>
            <w:tcBorders>
              <w:top w:val="nil"/>
              <w:left w:val="single" w:sz="4" w:space="0" w:color="auto"/>
              <w:bottom w:val="single" w:sz="4" w:space="0" w:color="auto"/>
              <w:right w:val="single" w:sz="4" w:space="0" w:color="auto"/>
            </w:tcBorders>
            <w:vAlign w:val="center"/>
            <w:hideMark/>
          </w:tcPr>
          <w:p w14:paraId="2E562E9D" w14:textId="77777777" w:rsidR="008D277F" w:rsidRPr="008D277F" w:rsidRDefault="008D277F" w:rsidP="008D277F">
            <w:pPr>
              <w:spacing w:after="0"/>
              <w:rPr>
                <w:rFonts w:ascii="Arial" w:eastAsia="Times New Roman" w:hAnsi="Arial" w:cs="Arial"/>
                <w:color w:val="000000"/>
                <w:szCs w:val="24"/>
                <w:lang w:eastAsia="en-CA"/>
              </w:rPr>
            </w:pPr>
            <w:r w:rsidRPr="008D277F">
              <w:rPr>
                <w:rFonts w:ascii="Arial" w:eastAsia="Times New Roman" w:hAnsi="Arial" w:cs="Arial"/>
                <w:color w:val="000000"/>
                <w:szCs w:val="24"/>
                <w:lang w:eastAsia="en-CA"/>
              </w:rPr>
              <w:t>Ground Herbicide Tending</w:t>
            </w:r>
          </w:p>
        </w:tc>
        <w:tc>
          <w:tcPr>
            <w:tcW w:w="2969" w:type="dxa"/>
            <w:tcBorders>
              <w:top w:val="nil"/>
              <w:left w:val="nil"/>
              <w:bottom w:val="single" w:sz="4" w:space="0" w:color="auto"/>
              <w:right w:val="single" w:sz="4" w:space="0" w:color="auto"/>
            </w:tcBorders>
            <w:noWrap/>
            <w:vAlign w:val="center"/>
            <w:hideMark/>
          </w:tcPr>
          <w:p w14:paraId="3B4713CD" w14:textId="77777777" w:rsidR="008D277F" w:rsidRPr="008D277F" w:rsidRDefault="008D277F" w:rsidP="008D277F">
            <w:pPr>
              <w:spacing w:after="0"/>
              <w:jc w:val="center"/>
              <w:rPr>
                <w:rFonts w:ascii="Arial" w:eastAsia="Times New Roman" w:hAnsi="Arial" w:cs="Arial"/>
                <w:szCs w:val="24"/>
                <w:lang w:eastAsia="en-CA"/>
              </w:rPr>
            </w:pPr>
            <w:r w:rsidRPr="008D277F">
              <w:rPr>
                <w:rFonts w:ascii="Arial" w:eastAsia="Times New Roman" w:hAnsi="Arial" w:cs="Arial"/>
                <w:szCs w:val="24"/>
                <w:lang w:eastAsia="en-CA"/>
              </w:rPr>
              <w:t> </w:t>
            </w:r>
          </w:p>
        </w:tc>
        <w:tc>
          <w:tcPr>
            <w:tcW w:w="2600" w:type="dxa"/>
            <w:tcBorders>
              <w:top w:val="nil"/>
              <w:left w:val="nil"/>
              <w:bottom w:val="single" w:sz="4" w:space="0" w:color="auto"/>
              <w:right w:val="single" w:sz="4" w:space="0" w:color="auto"/>
            </w:tcBorders>
            <w:vAlign w:val="center"/>
            <w:hideMark/>
          </w:tcPr>
          <w:p w14:paraId="30CF865A" w14:textId="77777777" w:rsidR="008D277F" w:rsidRPr="008D277F" w:rsidRDefault="008D277F" w:rsidP="008D277F">
            <w:pPr>
              <w:spacing w:after="0"/>
              <w:jc w:val="center"/>
              <w:rPr>
                <w:rFonts w:ascii="Arial" w:eastAsia="Times New Roman" w:hAnsi="Arial" w:cs="Arial"/>
                <w:color w:val="000000"/>
                <w:szCs w:val="24"/>
                <w:lang w:eastAsia="en-CA"/>
              </w:rPr>
            </w:pPr>
            <w:r w:rsidRPr="008D277F">
              <w:rPr>
                <w:rFonts w:ascii="Arial" w:eastAsia="Times New Roman" w:hAnsi="Arial" w:cs="Arial"/>
                <w:color w:val="000000"/>
                <w:szCs w:val="24"/>
                <w:lang w:eastAsia="en-CA"/>
              </w:rPr>
              <w:t>350 ha.</w:t>
            </w:r>
          </w:p>
        </w:tc>
      </w:tr>
      <w:tr w:rsidR="008D277F" w:rsidRPr="008D277F" w14:paraId="5E0C5996" w14:textId="77777777" w:rsidTr="008D277F">
        <w:trPr>
          <w:trHeight w:val="310"/>
        </w:trPr>
        <w:tc>
          <w:tcPr>
            <w:tcW w:w="4080" w:type="dxa"/>
            <w:tcBorders>
              <w:top w:val="nil"/>
              <w:left w:val="single" w:sz="4" w:space="0" w:color="auto"/>
              <w:bottom w:val="single" w:sz="4" w:space="0" w:color="auto"/>
              <w:right w:val="single" w:sz="4" w:space="0" w:color="auto"/>
            </w:tcBorders>
            <w:vAlign w:val="center"/>
            <w:hideMark/>
          </w:tcPr>
          <w:p w14:paraId="5BCF9D71" w14:textId="77777777" w:rsidR="008D277F" w:rsidRPr="008D277F" w:rsidRDefault="008D277F" w:rsidP="008D277F">
            <w:pPr>
              <w:spacing w:after="0"/>
              <w:rPr>
                <w:rFonts w:ascii="Arial" w:eastAsia="Times New Roman" w:hAnsi="Arial" w:cs="Arial"/>
                <w:color w:val="000000"/>
                <w:szCs w:val="24"/>
                <w:lang w:eastAsia="en-CA"/>
              </w:rPr>
            </w:pPr>
            <w:r w:rsidRPr="008D277F">
              <w:rPr>
                <w:rFonts w:ascii="Arial" w:eastAsia="Times New Roman" w:hAnsi="Arial" w:cs="Arial"/>
                <w:color w:val="000000"/>
                <w:szCs w:val="24"/>
                <w:lang w:eastAsia="en-CA"/>
              </w:rPr>
              <w:t xml:space="preserve">Cleaning and </w:t>
            </w:r>
            <w:proofErr w:type="gramStart"/>
            <w:r w:rsidRPr="008D277F">
              <w:rPr>
                <w:rFonts w:ascii="Arial" w:eastAsia="Times New Roman" w:hAnsi="Arial" w:cs="Arial"/>
                <w:color w:val="000000"/>
                <w:szCs w:val="24"/>
                <w:lang w:eastAsia="en-CA"/>
              </w:rPr>
              <w:t>Spacing</w:t>
            </w:r>
            <w:proofErr w:type="gramEnd"/>
          </w:p>
        </w:tc>
        <w:tc>
          <w:tcPr>
            <w:tcW w:w="2969" w:type="dxa"/>
            <w:tcBorders>
              <w:top w:val="nil"/>
              <w:left w:val="nil"/>
              <w:bottom w:val="single" w:sz="4" w:space="0" w:color="auto"/>
              <w:right w:val="single" w:sz="4" w:space="0" w:color="auto"/>
            </w:tcBorders>
            <w:noWrap/>
            <w:vAlign w:val="center"/>
            <w:hideMark/>
          </w:tcPr>
          <w:p w14:paraId="46D7EB37" w14:textId="77777777" w:rsidR="008D277F" w:rsidRPr="008D277F" w:rsidRDefault="008D277F" w:rsidP="008D277F">
            <w:pPr>
              <w:spacing w:after="0"/>
              <w:jc w:val="center"/>
              <w:rPr>
                <w:rFonts w:ascii="Arial" w:eastAsia="Times New Roman" w:hAnsi="Arial" w:cs="Arial"/>
                <w:szCs w:val="24"/>
                <w:lang w:eastAsia="en-CA"/>
              </w:rPr>
            </w:pPr>
            <w:r w:rsidRPr="008D277F">
              <w:rPr>
                <w:rFonts w:ascii="Arial" w:eastAsia="Times New Roman" w:hAnsi="Arial" w:cs="Arial"/>
                <w:szCs w:val="24"/>
                <w:lang w:eastAsia="en-CA"/>
              </w:rPr>
              <w:t> </w:t>
            </w:r>
          </w:p>
        </w:tc>
        <w:tc>
          <w:tcPr>
            <w:tcW w:w="2600" w:type="dxa"/>
            <w:tcBorders>
              <w:top w:val="nil"/>
              <w:left w:val="nil"/>
              <w:bottom w:val="single" w:sz="4" w:space="0" w:color="auto"/>
              <w:right w:val="single" w:sz="4" w:space="0" w:color="auto"/>
            </w:tcBorders>
            <w:vAlign w:val="center"/>
            <w:hideMark/>
          </w:tcPr>
          <w:p w14:paraId="64677DC9" w14:textId="77777777" w:rsidR="008D277F" w:rsidRPr="008D277F" w:rsidRDefault="008D277F" w:rsidP="008D277F">
            <w:pPr>
              <w:spacing w:after="0"/>
              <w:jc w:val="center"/>
              <w:rPr>
                <w:rFonts w:ascii="Arial" w:eastAsia="Times New Roman" w:hAnsi="Arial" w:cs="Arial"/>
                <w:color w:val="000000"/>
                <w:szCs w:val="24"/>
                <w:lang w:eastAsia="en-CA"/>
              </w:rPr>
            </w:pPr>
            <w:r w:rsidRPr="008D277F">
              <w:rPr>
                <w:rFonts w:ascii="Arial" w:eastAsia="Times New Roman" w:hAnsi="Arial" w:cs="Arial"/>
                <w:color w:val="000000"/>
                <w:szCs w:val="24"/>
                <w:lang w:eastAsia="en-CA"/>
              </w:rPr>
              <w:t>400 ha.</w:t>
            </w:r>
          </w:p>
        </w:tc>
      </w:tr>
      <w:tr w:rsidR="008D277F" w:rsidRPr="008D277F" w14:paraId="610B3B38" w14:textId="77777777" w:rsidTr="008D277F">
        <w:trPr>
          <w:trHeight w:val="310"/>
        </w:trPr>
        <w:tc>
          <w:tcPr>
            <w:tcW w:w="4080" w:type="dxa"/>
            <w:tcBorders>
              <w:top w:val="nil"/>
              <w:left w:val="single" w:sz="4" w:space="0" w:color="auto"/>
              <w:bottom w:val="single" w:sz="4" w:space="0" w:color="auto"/>
              <w:right w:val="single" w:sz="4" w:space="0" w:color="auto"/>
            </w:tcBorders>
            <w:noWrap/>
            <w:vAlign w:val="bottom"/>
            <w:hideMark/>
          </w:tcPr>
          <w:p w14:paraId="1AD5C0B6" w14:textId="1C3E984B" w:rsidR="008D277F" w:rsidRPr="008D277F" w:rsidRDefault="008D277F" w:rsidP="008D277F">
            <w:pPr>
              <w:spacing w:after="0"/>
              <w:rPr>
                <w:rFonts w:ascii="Arial" w:eastAsia="Times New Roman" w:hAnsi="Arial" w:cs="Arial"/>
                <w:szCs w:val="24"/>
                <w:lang w:eastAsia="en-CA"/>
              </w:rPr>
            </w:pPr>
            <w:r w:rsidRPr="008D277F">
              <w:rPr>
                <w:rFonts w:ascii="Arial" w:eastAsia="Times New Roman" w:hAnsi="Arial" w:cs="Arial"/>
                <w:szCs w:val="24"/>
                <w:lang w:eastAsia="en-CA"/>
              </w:rPr>
              <w:t>Aerial Free growing &amp; Regen Surveys</w:t>
            </w:r>
          </w:p>
        </w:tc>
        <w:tc>
          <w:tcPr>
            <w:tcW w:w="2969" w:type="dxa"/>
            <w:tcBorders>
              <w:top w:val="nil"/>
              <w:left w:val="nil"/>
              <w:bottom w:val="single" w:sz="4" w:space="0" w:color="auto"/>
              <w:right w:val="single" w:sz="4" w:space="0" w:color="auto"/>
            </w:tcBorders>
            <w:noWrap/>
            <w:vAlign w:val="center"/>
            <w:hideMark/>
          </w:tcPr>
          <w:p w14:paraId="154ECB34" w14:textId="77777777" w:rsidR="008D277F" w:rsidRPr="008D277F" w:rsidRDefault="008D277F" w:rsidP="008D277F">
            <w:pPr>
              <w:spacing w:after="0"/>
              <w:jc w:val="center"/>
              <w:rPr>
                <w:rFonts w:ascii="Arial" w:eastAsia="Times New Roman" w:hAnsi="Arial" w:cs="Arial"/>
                <w:szCs w:val="24"/>
                <w:lang w:eastAsia="en-CA"/>
              </w:rPr>
            </w:pPr>
            <w:r w:rsidRPr="008D277F">
              <w:rPr>
                <w:rFonts w:ascii="Arial" w:eastAsia="Times New Roman" w:hAnsi="Arial" w:cs="Arial"/>
                <w:szCs w:val="24"/>
                <w:lang w:eastAsia="en-CA"/>
              </w:rPr>
              <w:t> </w:t>
            </w:r>
          </w:p>
        </w:tc>
        <w:tc>
          <w:tcPr>
            <w:tcW w:w="2600" w:type="dxa"/>
            <w:tcBorders>
              <w:top w:val="nil"/>
              <w:left w:val="nil"/>
              <w:bottom w:val="single" w:sz="4" w:space="0" w:color="auto"/>
              <w:right w:val="single" w:sz="4" w:space="0" w:color="auto"/>
            </w:tcBorders>
            <w:vAlign w:val="center"/>
            <w:hideMark/>
          </w:tcPr>
          <w:p w14:paraId="0AD64F81" w14:textId="77777777" w:rsidR="008D277F" w:rsidRPr="008D277F" w:rsidRDefault="008D277F" w:rsidP="008D277F">
            <w:pPr>
              <w:spacing w:after="0"/>
              <w:jc w:val="center"/>
              <w:rPr>
                <w:rFonts w:ascii="Arial" w:eastAsia="Times New Roman" w:hAnsi="Arial" w:cs="Arial"/>
                <w:color w:val="000000"/>
                <w:szCs w:val="24"/>
                <w:lang w:eastAsia="en-CA"/>
              </w:rPr>
            </w:pPr>
            <w:r w:rsidRPr="008D277F">
              <w:rPr>
                <w:rFonts w:ascii="Arial" w:eastAsia="Times New Roman" w:hAnsi="Arial" w:cs="Arial"/>
                <w:color w:val="000000"/>
                <w:szCs w:val="24"/>
                <w:lang w:eastAsia="en-CA"/>
              </w:rPr>
              <w:t>1000 ha.</w:t>
            </w:r>
          </w:p>
        </w:tc>
      </w:tr>
      <w:tr w:rsidR="008D277F" w:rsidRPr="008D277F" w14:paraId="0C44AF83" w14:textId="77777777" w:rsidTr="008D277F">
        <w:trPr>
          <w:trHeight w:val="310"/>
        </w:trPr>
        <w:tc>
          <w:tcPr>
            <w:tcW w:w="4080" w:type="dxa"/>
            <w:tcBorders>
              <w:top w:val="nil"/>
              <w:left w:val="single" w:sz="4" w:space="0" w:color="auto"/>
              <w:bottom w:val="single" w:sz="4" w:space="0" w:color="auto"/>
              <w:right w:val="single" w:sz="4" w:space="0" w:color="auto"/>
            </w:tcBorders>
            <w:noWrap/>
            <w:vAlign w:val="bottom"/>
            <w:hideMark/>
          </w:tcPr>
          <w:p w14:paraId="06EBAF82" w14:textId="77777777" w:rsidR="008D277F" w:rsidRPr="008D277F" w:rsidRDefault="008D277F" w:rsidP="008D277F">
            <w:pPr>
              <w:spacing w:after="0"/>
              <w:rPr>
                <w:rFonts w:ascii="Arial" w:eastAsia="Times New Roman" w:hAnsi="Arial" w:cs="Arial"/>
                <w:szCs w:val="24"/>
                <w:lang w:eastAsia="en-CA"/>
              </w:rPr>
            </w:pPr>
            <w:r w:rsidRPr="008D277F">
              <w:rPr>
                <w:rFonts w:ascii="Arial" w:eastAsia="Times New Roman" w:hAnsi="Arial" w:cs="Arial"/>
                <w:szCs w:val="24"/>
                <w:lang w:eastAsia="en-CA"/>
              </w:rPr>
              <w:lastRenderedPageBreak/>
              <w:t>Ground FTG Surveys</w:t>
            </w:r>
          </w:p>
        </w:tc>
        <w:tc>
          <w:tcPr>
            <w:tcW w:w="2969" w:type="dxa"/>
            <w:tcBorders>
              <w:top w:val="nil"/>
              <w:left w:val="nil"/>
              <w:bottom w:val="single" w:sz="4" w:space="0" w:color="auto"/>
              <w:right w:val="single" w:sz="4" w:space="0" w:color="auto"/>
            </w:tcBorders>
            <w:noWrap/>
            <w:vAlign w:val="center"/>
            <w:hideMark/>
          </w:tcPr>
          <w:p w14:paraId="1AB8D1BD" w14:textId="77777777" w:rsidR="008D277F" w:rsidRPr="008D277F" w:rsidRDefault="008D277F" w:rsidP="008D277F">
            <w:pPr>
              <w:spacing w:after="0"/>
              <w:jc w:val="center"/>
              <w:rPr>
                <w:rFonts w:ascii="Arial" w:eastAsia="Times New Roman" w:hAnsi="Arial" w:cs="Arial"/>
                <w:color w:val="000000"/>
                <w:szCs w:val="24"/>
                <w:lang w:eastAsia="en-CA"/>
              </w:rPr>
            </w:pPr>
            <w:r w:rsidRPr="008D277F">
              <w:rPr>
                <w:rFonts w:ascii="Arial" w:eastAsia="Times New Roman" w:hAnsi="Arial" w:cs="Arial"/>
                <w:color w:val="000000"/>
                <w:szCs w:val="24"/>
                <w:lang w:eastAsia="en-CA"/>
              </w:rPr>
              <w:t> </w:t>
            </w:r>
          </w:p>
        </w:tc>
        <w:tc>
          <w:tcPr>
            <w:tcW w:w="2600" w:type="dxa"/>
            <w:tcBorders>
              <w:top w:val="nil"/>
              <w:left w:val="nil"/>
              <w:bottom w:val="single" w:sz="4" w:space="0" w:color="auto"/>
              <w:right w:val="single" w:sz="4" w:space="0" w:color="auto"/>
            </w:tcBorders>
            <w:vAlign w:val="center"/>
            <w:hideMark/>
          </w:tcPr>
          <w:p w14:paraId="3F530C63" w14:textId="77777777" w:rsidR="008D277F" w:rsidRPr="008D277F" w:rsidRDefault="008D277F" w:rsidP="008D277F">
            <w:pPr>
              <w:spacing w:after="0"/>
              <w:jc w:val="center"/>
              <w:rPr>
                <w:rFonts w:ascii="Arial" w:eastAsia="Times New Roman" w:hAnsi="Arial" w:cs="Arial"/>
                <w:color w:val="000000"/>
                <w:szCs w:val="24"/>
                <w:lang w:eastAsia="en-CA"/>
              </w:rPr>
            </w:pPr>
            <w:r w:rsidRPr="008D277F">
              <w:rPr>
                <w:rFonts w:ascii="Arial" w:eastAsia="Times New Roman" w:hAnsi="Arial" w:cs="Arial"/>
                <w:color w:val="000000"/>
                <w:szCs w:val="24"/>
                <w:lang w:eastAsia="en-CA"/>
              </w:rPr>
              <w:t>400 ha.</w:t>
            </w:r>
          </w:p>
        </w:tc>
      </w:tr>
      <w:tr w:rsidR="008D277F" w:rsidRPr="008D277F" w14:paraId="37A9A7A9" w14:textId="77777777" w:rsidTr="008F7746">
        <w:trPr>
          <w:trHeight w:val="290"/>
        </w:trPr>
        <w:tc>
          <w:tcPr>
            <w:tcW w:w="9649" w:type="dxa"/>
            <w:gridSpan w:val="3"/>
            <w:tcBorders>
              <w:top w:val="nil"/>
              <w:left w:val="nil"/>
              <w:bottom w:val="nil"/>
              <w:right w:val="nil"/>
            </w:tcBorders>
            <w:noWrap/>
            <w:vAlign w:val="center"/>
            <w:hideMark/>
          </w:tcPr>
          <w:p w14:paraId="66CB37F8" w14:textId="4341E92C" w:rsidR="004630DA" w:rsidRDefault="00F95B85" w:rsidP="008D277F">
            <w:pPr>
              <w:spacing w:after="0"/>
              <w:rPr>
                <w:rFonts w:ascii="Arial" w:eastAsia="Times New Roman" w:hAnsi="Arial" w:cs="Arial"/>
                <w:color w:val="000000"/>
                <w:sz w:val="20"/>
                <w:szCs w:val="20"/>
                <w:lang w:eastAsia="en-CA"/>
              </w:rPr>
            </w:pPr>
            <w:r>
              <w:rPr>
                <w:rFonts w:ascii="Arial" w:eastAsia="Times New Roman" w:hAnsi="Arial" w:cs="Arial"/>
                <w:color w:val="000000"/>
                <w:sz w:val="20"/>
                <w:szCs w:val="20"/>
                <w:lang w:eastAsia="en-CA"/>
              </w:rPr>
              <w:t>N</w:t>
            </w:r>
            <w:r w:rsidR="008D277F" w:rsidRPr="008D277F">
              <w:rPr>
                <w:rFonts w:ascii="Arial" w:eastAsia="Times New Roman" w:hAnsi="Arial" w:cs="Arial"/>
                <w:color w:val="000000"/>
                <w:sz w:val="20"/>
                <w:szCs w:val="20"/>
                <w:lang w:eastAsia="en-CA"/>
              </w:rPr>
              <w:t>ote: These are estimated values.  Actual values may vary in accordance with annual harvest levels.</w:t>
            </w:r>
          </w:p>
          <w:p w14:paraId="091FB817" w14:textId="77777777" w:rsidR="008D277F" w:rsidRDefault="00F95B85" w:rsidP="00F95B85">
            <w:pPr>
              <w:spacing w:after="0"/>
              <w:rPr>
                <w:rFonts w:ascii="Arial" w:eastAsia="Times New Roman" w:hAnsi="Arial" w:cs="Arial"/>
                <w:color w:val="000000"/>
                <w:sz w:val="20"/>
                <w:szCs w:val="20"/>
                <w:lang w:eastAsia="en-CA"/>
              </w:rPr>
            </w:pPr>
            <w:r>
              <w:rPr>
                <w:rFonts w:ascii="Arial" w:eastAsia="Times New Roman" w:hAnsi="Arial" w:cs="Arial"/>
                <w:color w:val="000000"/>
                <w:sz w:val="20"/>
                <w:szCs w:val="20"/>
                <w:lang w:eastAsia="en-CA"/>
              </w:rPr>
              <w:t xml:space="preserve">* </w:t>
            </w:r>
            <w:proofErr w:type="gramStart"/>
            <w:r w:rsidRPr="00773EAF">
              <w:rPr>
                <w:rFonts w:ascii="Arial" w:eastAsia="Times New Roman" w:hAnsi="Arial" w:cs="Arial"/>
                <w:color w:val="000000"/>
                <w:sz w:val="20"/>
                <w:szCs w:val="20"/>
                <w:lang w:eastAsia="en-CA"/>
              </w:rPr>
              <w:t>assume</w:t>
            </w:r>
            <w:r w:rsidR="00773EAF" w:rsidRPr="00773EAF">
              <w:rPr>
                <w:rFonts w:ascii="Arial" w:eastAsia="Times New Roman" w:hAnsi="Arial" w:cs="Arial"/>
                <w:color w:val="000000"/>
                <w:sz w:val="20"/>
                <w:szCs w:val="20"/>
                <w:lang w:eastAsia="en-CA"/>
              </w:rPr>
              <w:t>s</w:t>
            </w:r>
            <w:proofErr w:type="gramEnd"/>
            <w:r w:rsidRPr="00773EAF">
              <w:rPr>
                <w:rFonts w:ascii="Arial" w:eastAsia="Times New Roman" w:hAnsi="Arial" w:cs="Arial"/>
                <w:color w:val="000000"/>
                <w:sz w:val="20"/>
                <w:szCs w:val="20"/>
                <w:lang w:eastAsia="en-CA"/>
              </w:rPr>
              <w:t xml:space="preserve"> full utilization of the available harvest area</w:t>
            </w:r>
            <w:r w:rsidR="008D277F" w:rsidRPr="00F95B85">
              <w:rPr>
                <w:rFonts w:ascii="Arial" w:eastAsia="Times New Roman" w:hAnsi="Arial" w:cs="Arial"/>
                <w:color w:val="000000"/>
                <w:sz w:val="20"/>
                <w:szCs w:val="20"/>
                <w:lang w:eastAsia="en-CA"/>
              </w:rPr>
              <w:t xml:space="preserve"> </w:t>
            </w:r>
          </w:p>
          <w:p w14:paraId="420DE7C4" w14:textId="6347B593" w:rsidR="00A841D2" w:rsidRPr="00F95B85" w:rsidRDefault="00A841D2" w:rsidP="00F95B85">
            <w:pPr>
              <w:spacing w:after="0"/>
              <w:rPr>
                <w:rFonts w:ascii="Arial" w:eastAsia="Times New Roman" w:hAnsi="Arial" w:cs="Arial"/>
                <w:color w:val="000000"/>
                <w:sz w:val="20"/>
                <w:szCs w:val="20"/>
                <w:lang w:eastAsia="en-CA"/>
              </w:rPr>
            </w:pPr>
            <w:r>
              <w:rPr>
                <w:rFonts w:ascii="Arial" w:eastAsia="Times New Roman" w:hAnsi="Arial" w:cs="Arial"/>
                <w:color w:val="000000"/>
                <w:sz w:val="20"/>
                <w:szCs w:val="20"/>
                <w:lang w:eastAsia="en-CA"/>
              </w:rPr>
              <w:t xml:space="preserve">**Costs associated with performing these activities are not to be included in the bid price.  </w:t>
            </w:r>
          </w:p>
        </w:tc>
      </w:tr>
    </w:tbl>
    <w:p w14:paraId="71EE3244" w14:textId="77777777" w:rsidR="008D277F" w:rsidRDefault="008D277F" w:rsidP="00F975A5">
      <w:pPr>
        <w:ind w:left="720" w:hanging="720"/>
        <w:jc w:val="both"/>
      </w:pPr>
    </w:p>
    <w:p w14:paraId="7BC49BF5" w14:textId="6869130A" w:rsidR="00F975A5" w:rsidRDefault="00A932F2" w:rsidP="00843464">
      <w:pPr>
        <w:jc w:val="both"/>
      </w:pPr>
      <w:r>
        <w:t xml:space="preserve">The </w:t>
      </w:r>
      <w:r w:rsidR="00EA0612">
        <w:t>Vendor</w:t>
      </w:r>
      <w:r>
        <w:t xml:space="preserve"> shall submit cha</w:t>
      </w:r>
      <w:r w:rsidR="0054276B">
        <w:t>r</w:t>
      </w:r>
      <w:r>
        <w:t>ges</w:t>
      </w:r>
      <w:r w:rsidR="00CC3CCC">
        <w:t xml:space="preserve"> </w:t>
      </w:r>
      <w:r w:rsidR="002E2DFF">
        <w:t xml:space="preserve">for Eligible Silviculture Work </w:t>
      </w:r>
      <w:r w:rsidR="00AD2D1B">
        <w:t xml:space="preserve">(as set out below) </w:t>
      </w:r>
      <w:r w:rsidR="00CC3CCC">
        <w:t>approved by a R.P.F.</w:t>
      </w:r>
      <w:r>
        <w:t xml:space="preserve"> to</w:t>
      </w:r>
      <w:r w:rsidR="002A3B9E">
        <w:t xml:space="preserve"> TFMC</w:t>
      </w:r>
      <w:r w:rsidR="008A2B0E">
        <w:t xml:space="preserve"> for approval an</w:t>
      </w:r>
      <w:r w:rsidR="00F975A5">
        <w:t>d</w:t>
      </w:r>
      <w:r w:rsidR="00843464">
        <w:t xml:space="preserve"> </w:t>
      </w:r>
      <w:r w:rsidR="00DA233E">
        <w:t>TFMC</w:t>
      </w:r>
      <w:r w:rsidR="002019FF">
        <w:t xml:space="preserve"> will submit </w:t>
      </w:r>
      <w:r w:rsidR="008A2B0E">
        <w:t xml:space="preserve">to </w:t>
      </w:r>
      <w:r>
        <w:t>the Ministry for reimbursement.</w:t>
      </w:r>
      <w:r w:rsidR="00D86779">
        <w:t xml:space="preserve"> </w:t>
      </w:r>
      <w:r w:rsidR="00DA233E">
        <w:t>Reim</w:t>
      </w:r>
      <w:r w:rsidR="00D86779">
        <w:t>bursement will be</w:t>
      </w:r>
      <w:r w:rsidR="6834D499">
        <w:t xml:space="preserve"> </w:t>
      </w:r>
      <w:proofErr w:type="gramStart"/>
      <w:r w:rsidR="00D86779">
        <w:t>direct</w:t>
      </w:r>
      <w:proofErr w:type="gramEnd"/>
      <w:r w:rsidR="2C4AD99C">
        <w:t xml:space="preserve"> </w:t>
      </w:r>
      <w:r w:rsidR="00F505E9">
        <w:t xml:space="preserve">from the Ministry </w:t>
      </w:r>
      <w:r w:rsidR="00D86779">
        <w:t xml:space="preserve">to the </w:t>
      </w:r>
      <w:r w:rsidR="00F505E9">
        <w:t xml:space="preserve">Vendor or Subcontractor, as appropriate. </w:t>
      </w:r>
    </w:p>
    <w:p w14:paraId="4853E1BB" w14:textId="067ED846" w:rsidR="00A932F2" w:rsidRDefault="00A932F2" w:rsidP="00D80B7B">
      <w:pPr>
        <w:jc w:val="both"/>
      </w:pPr>
      <w:r>
        <w:t xml:space="preserve">The </w:t>
      </w:r>
      <w:r w:rsidR="00EA0612">
        <w:t>Vendor</w:t>
      </w:r>
      <w:r>
        <w:t xml:space="preserve"> shall conduct reconciliations of silviculture records with </w:t>
      </w:r>
      <w:r w:rsidR="00B47BDA">
        <w:t>S</w:t>
      </w:r>
      <w:r w:rsidR="00507613">
        <w:t>ub</w:t>
      </w:r>
      <w:r>
        <w:t xml:space="preserve">contractor invoices and prepare </w:t>
      </w:r>
      <w:r w:rsidR="00A04CB3">
        <w:t xml:space="preserve">and submit to TFMC </w:t>
      </w:r>
      <w:r>
        <w:t>year-end silviculture project summaries for annual reporting and accounting purposes.</w:t>
      </w:r>
      <w:r w:rsidR="00744A13">
        <w:t xml:space="preserve"> Records to include total invoi</w:t>
      </w:r>
      <w:r w:rsidR="008638D6">
        <w:t>ced cost, area treated</w:t>
      </w:r>
      <w:r w:rsidR="00594C89">
        <w:t xml:space="preserve">, area </w:t>
      </w:r>
      <w:r w:rsidR="00975B9B">
        <w:t>not treated within block</w:t>
      </w:r>
      <w:r w:rsidR="00334363">
        <w:t xml:space="preserve"> and in the case of tree planting</w:t>
      </w:r>
      <w:r w:rsidR="00AD2D1B">
        <w:t>,</w:t>
      </w:r>
      <w:r w:rsidR="00334363">
        <w:t xml:space="preserve"> the </w:t>
      </w:r>
      <w:r w:rsidR="00E5051D">
        <w:t>number and species of tree</w:t>
      </w:r>
      <w:r w:rsidR="001A48C3">
        <w:t>s</w:t>
      </w:r>
      <w:r w:rsidR="00E5051D">
        <w:t xml:space="preserve"> planted. </w:t>
      </w:r>
    </w:p>
    <w:p w14:paraId="23319FAA" w14:textId="3351BBE3" w:rsidR="00F426B4" w:rsidRDefault="00507613" w:rsidP="00F305C9">
      <w:pPr>
        <w:spacing w:before="200" w:after="0" w:line="276" w:lineRule="auto"/>
        <w:jc w:val="both"/>
        <w:rPr>
          <w:rFonts w:ascii="Arial" w:eastAsia="Times New Roman" w:hAnsi="Arial" w:cs="Arial"/>
          <w:lang w:eastAsia="en-CA"/>
        </w:rPr>
      </w:pPr>
      <w:r w:rsidRPr="52F43ACF">
        <w:rPr>
          <w:rFonts w:ascii="Arial" w:eastAsia="Times New Roman" w:hAnsi="Arial" w:cs="Arial"/>
          <w:lang w:eastAsia="en-CA"/>
        </w:rPr>
        <w:t xml:space="preserve">The cost of eligible silviculture work that can be claimed from the </w:t>
      </w:r>
      <w:r w:rsidR="003C6CB1" w:rsidRPr="52F43ACF">
        <w:rPr>
          <w:rFonts w:ascii="Arial" w:eastAsia="Times New Roman" w:hAnsi="Arial" w:cs="Arial"/>
          <w:lang w:eastAsia="en-CA"/>
        </w:rPr>
        <w:t>Renewal Trust Fund (RTF)</w:t>
      </w:r>
      <w:r w:rsidRPr="52F43ACF">
        <w:rPr>
          <w:rFonts w:ascii="Arial" w:eastAsia="Times New Roman" w:hAnsi="Arial" w:cs="Arial"/>
          <w:lang w:eastAsia="en-CA"/>
        </w:rPr>
        <w:t xml:space="preserve"> includes </w:t>
      </w:r>
      <w:r w:rsidR="00EA0612" w:rsidRPr="52F43ACF">
        <w:rPr>
          <w:rFonts w:ascii="Arial" w:eastAsia="Times New Roman" w:hAnsi="Arial" w:cs="Arial"/>
          <w:lang w:eastAsia="en-CA"/>
        </w:rPr>
        <w:t>Vendor</w:t>
      </w:r>
      <w:r w:rsidRPr="52F43ACF">
        <w:rPr>
          <w:rFonts w:ascii="Arial" w:eastAsia="Times New Roman" w:hAnsi="Arial" w:cs="Arial"/>
          <w:lang w:eastAsia="en-CA"/>
        </w:rPr>
        <w:t xml:space="preserve"> and Subcontractor costs associated with</w:t>
      </w:r>
      <w:r w:rsidR="00AE03F3" w:rsidRPr="52F43ACF">
        <w:rPr>
          <w:rFonts w:ascii="Arial" w:eastAsia="Times New Roman" w:hAnsi="Arial" w:cs="Arial"/>
          <w:lang w:eastAsia="en-CA"/>
        </w:rPr>
        <w:t xml:space="preserve"> the types of work </w:t>
      </w:r>
      <w:r w:rsidR="0001745E" w:rsidRPr="52F43ACF">
        <w:rPr>
          <w:rFonts w:ascii="Arial" w:eastAsia="Times New Roman" w:hAnsi="Arial" w:cs="Arial"/>
          <w:lang w:eastAsia="en-CA"/>
        </w:rPr>
        <w:t xml:space="preserve">are </w:t>
      </w:r>
      <w:r w:rsidR="00AE03F3" w:rsidRPr="52F43ACF">
        <w:rPr>
          <w:rFonts w:ascii="Arial" w:eastAsia="Times New Roman" w:hAnsi="Arial" w:cs="Arial"/>
          <w:lang w:eastAsia="en-CA"/>
        </w:rPr>
        <w:t>set out in Figure 3 - Eligible Silviculture Work</w:t>
      </w:r>
      <w:r w:rsidRPr="52F43ACF">
        <w:rPr>
          <w:rFonts w:ascii="Arial" w:eastAsia="Times New Roman" w:hAnsi="Arial" w:cs="Arial"/>
          <w:lang w:eastAsia="en-CA"/>
        </w:rPr>
        <w:t>:</w:t>
      </w:r>
    </w:p>
    <w:p w14:paraId="3C12C904" w14:textId="56B6019F" w:rsidR="1BE90ABB" w:rsidRDefault="1BE90ABB" w:rsidP="1BE90ABB">
      <w:pPr>
        <w:spacing w:before="200" w:after="0" w:line="276" w:lineRule="auto"/>
        <w:jc w:val="both"/>
        <w:rPr>
          <w:rFonts w:ascii="Arial" w:eastAsia="Times New Roman" w:hAnsi="Arial" w:cs="Arial"/>
          <w:lang w:eastAsia="en-CA"/>
        </w:rPr>
      </w:pPr>
    </w:p>
    <w:tbl>
      <w:tblPr>
        <w:tblStyle w:val="TableGrid"/>
        <w:tblW w:w="9751" w:type="dxa"/>
        <w:tblLook w:val="04A0" w:firstRow="1" w:lastRow="0" w:firstColumn="1" w:lastColumn="0" w:noHBand="0" w:noVBand="1"/>
      </w:tblPr>
      <w:tblGrid>
        <w:gridCol w:w="3681"/>
        <w:gridCol w:w="6070"/>
      </w:tblGrid>
      <w:tr w:rsidR="00D8205C" w14:paraId="377733DA" w14:textId="77777777" w:rsidTr="00267CCC">
        <w:trPr>
          <w:tblHeader/>
        </w:trPr>
        <w:tc>
          <w:tcPr>
            <w:tcW w:w="9751" w:type="dxa"/>
            <w:gridSpan w:val="2"/>
            <w:shd w:val="clear" w:color="auto" w:fill="D9D9D9" w:themeFill="background1" w:themeFillShade="D9"/>
            <w:vAlign w:val="center"/>
          </w:tcPr>
          <w:p w14:paraId="3D45BD2D" w14:textId="5692F371" w:rsidR="00D8205C" w:rsidRDefault="00267CCC" w:rsidP="00F305C9">
            <w:pPr>
              <w:spacing w:before="200" w:after="0" w:line="276" w:lineRule="auto"/>
              <w:jc w:val="both"/>
              <w:rPr>
                <w:rFonts w:ascii="Arial" w:eastAsia="Times New Roman" w:hAnsi="Arial" w:cs="Arial"/>
                <w:bCs/>
                <w:iCs/>
                <w:szCs w:val="24"/>
                <w:lang w:eastAsia="en-CA"/>
              </w:rPr>
            </w:pPr>
            <w:r>
              <w:rPr>
                <w:rFonts w:ascii="Arial" w:eastAsia="Times New Roman" w:hAnsi="Arial" w:cs="Arial"/>
                <w:bCs/>
                <w:iCs/>
                <w:szCs w:val="24"/>
                <w:lang w:eastAsia="en-CA"/>
              </w:rPr>
              <w:t>Figure 3.</w:t>
            </w:r>
            <w:r w:rsidR="00D8205C">
              <w:rPr>
                <w:rFonts w:ascii="Arial" w:eastAsia="Times New Roman" w:hAnsi="Arial" w:cs="Arial"/>
                <w:bCs/>
                <w:iCs/>
                <w:szCs w:val="24"/>
                <w:lang w:eastAsia="en-CA"/>
              </w:rPr>
              <w:t xml:space="preserve"> </w:t>
            </w:r>
            <w:r w:rsidR="00D8205C" w:rsidRPr="00D8205C">
              <w:rPr>
                <w:rFonts w:ascii="Arial" w:eastAsia="Times New Roman" w:hAnsi="Arial" w:cs="Arial"/>
                <w:bCs/>
                <w:iCs/>
                <w:szCs w:val="24"/>
                <w:lang w:eastAsia="en-CA"/>
              </w:rPr>
              <w:t>Eligible Silviculture Work</w:t>
            </w:r>
          </w:p>
        </w:tc>
      </w:tr>
      <w:tr w:rsidR="00E05E67" w14:paraId="45EF3D85" w14:textId="77777777" w:rsidTr="0076014D">
        <w:tc>
          <w:tcPr>
            <w:tcW w:w="3681" w:type="dxa"/>
            <w:vAlign w:val="center"/>
          </w:tcPr>
          <w:p w14:paraId="730CF720" w14:textId="1C2FF1E4" w:rsidR="00E05E67" w:rsidRDefault="00D8205C" w:rsidP="006F7027">
            <w:pPr>
              <w:spacing w:after="0"/>
              <w:ind w:left="316" w:hanging="316"/>
              <w:jc w:val="both"/>
              <w:rPr>
                <w:rFonts w:ascii="Arial" w:eastAsia="Times New Roman" w:hAnsi="Arial" w:cs="Arial"/>
                <w:bCs/>
                <w:iCs/>
                <w:szCs w:val="24"/>
                <w:lang w:eastAsia="en-CA"/>
              </w:rPr>
            </w:pPr>
            <w:r w:rsidRPr="00D8205C">
              <w:rPr>
                <w:rFonts w:ascii="Arial" w:eastAsia="Times New Roman" w:hAnsi="Arial" w:cs="Arial"/>
                <w:bCs/>
                <w:iCs/>
                <w:szCs w:val="24"/>
                <w:lang w:eastAsia="en-CA"/>
              </w:rPr>
              <w:t>1)</w:t>
            </w:r>
            <w:r>
              <w:rPr>
                <w:rFonts w:ascii="Arial" w:eastAsia="Times New Roman" w:hAnsi="Arial" w:cs="Arial"/>
                <w:bCs/>
                <w:iCs/>
                <w:szCs w:val="24"/>
                <w:lang w:eastAsia="en-CA"/>
              </w:rPr>
              <w:t xml:space="preserve"> </w:t>
            </w:r>
            <w:r w:rsidRPr="00D8205C">
              <w:rPr>
                <w:rFonts w:ascii="Arial" w:eastAsia="Times New Roman" w:hAnsi="Arial" w:cs="Arial"/>
                <w:bCs/>
                <w:iCs/>
                <w:szCs w:val="24"/>
                <w:lang w:eastAsia="en-CA"/>
              </w:rPr>
              <w:t xml:space="preserve">Natural </w:t>
            </w:r>
            <w:r w:rsidR="00EC6CAE">
              <w:rPr>
                <w:rFonts w:ascii="Arial" w:eastAsia="Times New Roman" w:hAnsi="Arial" w:cs="Arial"/>
                <w:bCs/>
                <w:iCs/>
                <w:szCs w:val="24"/>
                <w:lang w:eastAsia="en-CA"/>
              </w:rPr>
              <w:t>R</w:t>
            </w:r>
            <w:r w:rsidRPr="00D8205C">
              <w:rPr>
                <w:rFonts w:ascii="Arial" w:eastAsia="Times New Roman" w:hAnsi="Arial" w:cs="Arial"/>
                <w:bCs/>
                <w:iCs/>
                <w:szCs w:val="24"/>
                <w:lang w:eastAsia="en-CA"/>
              </w:rPr>
              <w:t>egeneration</w:t>
            </w:r>
            <w:r w:rsidR="008E7FA1">
              <w:rPr>
                <w:rFonts w:ascii="Arial" w:eastAsia="Times New Roman" w:hAnsi="Arial" w:cs="Arial"/>
                <w:bCs/>
                <w:iCs/>
                <w:szCs w:val="24"/>
                <w:lang w:eastAsia="en-CA"/>
              </w:rPr>
              <w:t xml:space="preserve"> and artificial regeneration</w:t>
            </w:r>
          </w:p>
        </w:tc>
        <w:tc>
          <w:tcPr>
            <w:tcW w:w="6070" w:type="dxa"/>
            <w:vAlign w:val="center"/>
          </w:tcPr>
          <w:p w14:paraId="15CF3E5D" w14:textId="0D360C43" w:rsidR="00D8205C" w:rsidRDefault="00D8205C" w:rsidP="0076014D">
            <w:pPr>
              <w:spacing w:after="0"/>
              <w:ind w:left="376" w:hanging="338"/>
              <w:jc w:val="both"/>
              <w:rPr>
                <w:rFonts w:ascii="Arial" w:eastAsia="Times New Roman" w:hAnsi="Arial" w:cs="Arial"/>
                <w:bCs/>
                <w:iCs/>
                <w:szCs w:val="24"/>
                <w:lang w:eastAsia="en-CA"/>
              </w:rPr>
            </w:pPr>
            <w:r w:rsidRPr="00D8205C">
              <w:rPr>
                <w:rFonts w:ascii="Arial" w:eastAsia="Times New Roman" w:hAnsi="Arial" w:cs="Arial"/>
                <w:bCs/>
                <w:iCs/>
                <w:szCs w:val="24"/>
                <w:lang w:eastAsia="en-CA"/>
              </w:rPr>
              <w:t>a)</w:t>
            </w:r>
            <w:r>
              <w:rPr>
                <w:rFonts w:ascii="Arial" w:eastAsia="Times New Roman" w:hAnsi="Arial" w:cs="Arial"/>
                <w:bCs/>
                <w:iCs/>
                <w:szCs w:val="24"/>
                <w:lang w:eastAsia="en-CA"/>
              </w:rPr>
              <w:t xml:space="preserve"> </w:t>
            </w:r>
            <w:r w:rsidR="001C330E">
              <w:rPr>
                <w:rFonts w:ascii="Arial" w:eastAsia="Times New Roman" w:hAnsi="Arial" w:cs="Arial"/>
                <w:bCs/>
                <w:iCs/>
                <w:szCs w:val="24"/>
                <w:lang w:eastAsia="en-CA"/>
              </w:rPr>
              <w:t>Prescriptions for</w:t>
            </w:r>
            <w:r w:rsidR="00876AA8">
              <w:rPr>
                <w:rFonts w:ascii="Arial" w:eastAsia="Times New Roman" w:hAnsi="Arial" w:cs="Arial"/>
                <w:bCs/>
                <w:iCs/>
                <w:szCs w:val="24"/>
                <w:lang w:eastAsia="en-CA"/>
              </w:rPr>
              <w:t xml:space="preserve"> H</w:t>
            </w:r>
            <w:r w:rsidRPr="00D8205C">
              <w:rPr>
                <w:rFonts w:ascii="Arial" w:eastAsia="Times New Roman" w:hAnsi="Arial" w:cs="Arial"/>
                <w:bCs/>
                <w:iCs/>
                <w:szCs w:val="24"/>
                <w:lang w:eastAsia="en-CA"/>
              </w:rPr>
              <w:t>arvest and Regeneration Option</w:t>
            </w:r>
          </w:p>
          <w:p w14:paraId="53718B06" w14:textId="3976999F" w:rsidR="00E05E67" w:rsidRDefault="00D8205C" w:rsidP="0076014D">
            <w:pPr>
              <w:spacing w:after="0"/>
              <w:ind w:firstLine="38"/>
              <w:jc w:val="both"/>
              <w:rPr>
                <w:rFonts w:ascii="Arial" w:eastAsia="Times New Roman" w:hAnsi="Arial" w:cs="Arial"/>
                <w:bCs/>
                <w:iCs/>
                <w:szCs w:val="24"/>
                <w:lang w:eastAsia="en-CA"/>
              </w:rPr>
            </w:pPr>
            <w:r w:rsidRPr="00D8205C">
              <w:rPr>
                <w:rFonts w:ascii="Arial" w:eastAsia="Times New Roman" w:hAnsi="Arial" w:cs="Arial"/>
                <w:bCs/>
                <w:iCs/>
                <w:szCs w:val="24"/>
                <w:lang w:eastAsia="en-CA"/>
              </w:rPr>
              <w:t>b)</w:t>
            </w:r>
            <w:r>
              <w:rPr>
                <w:rFonts w:ascii="Arial" w:eastAsia="Times New Roman" w:hAnsi="Arial" w:cs="Arial"/>
                <w:bCs/>
                <w:iCs/>
                <w:szCs w:val="24"/>
                <w:lang w:eastAsia="en-CA"/>
              </w:rPr>
              <w:t xml:space="preserve"> </w:t>
            </w:r>
            <w:r w:rsidR="00876AA8">
              <w:rPr>
                <w:rFonts w:ascii="Arial" w:eastAsia="Times New Roman" w:hAnsi="Arial" w:cs="Arial"/>
                <w:bCs/>
                <w:iCs/>
                <w:szCs w:val="24"/>
                <w:lang w:eastAsia="en-CA"/>
              </w:rPr>
              <w:t xml:space="preserve">Prescriptions for </w:t>
            </w:r>
            <w:r w:rsidRPr="00D8205C">
              <w:rPr>
                <w:rFonts w:ascii="Arial" w:eastAsia="Times New Roman" w:hAnsi="Arial" w:cs="Arial"/>
                <w:bCs/>
                <w:iCs/>
                <w:szCs w:val="24"/>
                <w:lang w:eastAsia="en-CA"/>
              </w:rPr>
              <w:t>Modified Harvest Cutting</w:t>
            </w:r>
          </w:p>
        </w:tc>
      </w:tr>
      <w:tr w:rsidR="00E05E67" w14:paraId="7F5E3CA4" w14:textId="77777777" w:rsidTr="0076014D">
        <w:tc>
          <w:tcPr>
            <w:tcW w:w="3681" w:type="dxa"/>
            <w:vAlign w:val="center"/>
          </w:tcPr>
          <w:p w14:paraId="5190F166" w14:textId="70DF379B" w:rsidR="00E05E67" w:rsidRDefault="00662FEB" w:rsidP="006F7027">
            <w:pPr>
              <w:spacing w:after="0"/>
              <w:jc w:val="both"/>
              <w:rPr>
                <w:rFonts w:ascii="Arial" w:eastAsia="Times New Roman" w:hAnsi="Arial" w:cs="Arial"/>
                <w:bCs/>
                <w:iCs/>
                <w:szCs w:val="24"/>
                <w:lang w:eastAsia="en-CA"/>
              </w:rPr>
            </w:pPr>
            <w:r>
              <w:rPr>
                <w:rFonts w:ascii="Arial" w:eastAsia="Times New Roman" w:hAnsi="Arial" w:cs="Arial"/>
                <w:bCs/>
                <w:iCs/>
                <w:szCs w:val="24"/>
                <w:lang w:eastAsia="en-CA"/>
              </w:rPr>
              <w:t>2</w:t>
            </w:r>
            <w:r w:rsidR="00D8205C" w:rsidRPr="00D8205C">
              <w:rPr>
                <w:rFonts w:ascii="Arial" w:eastAsia="Times New Roman" w:hAnsi="Arial" w:cs="Arial"/>
                <w:bCs/>
                <w:iCs/>
                <w:szCs w:val="24"/>
                <w:lang w:eastAsia="en-CA"/>
              </w:rPr>
              <w:t>)</w:t>
            </w:r>
            <w:r w:rsidR="00D8205C">
              <w:rPr>
                <w:rFonts w:ascii="Arial" w:eastAsia="Times New Roman" w:hAnsi="Arial" w:cs="Arial"/>
                <w:bCs/>
                <w:iCs/>
                <w:szCs w:val="24"/>
                <w:lang w:eastAsia="en-CA"/>
              </w:rPr>
              <w:t xml:space="preserve"> </w:t>
            </w:r>
            <w:r w:rsidR="00D8205C" w:rsidRPr="00D8205C">
              <w:rPr>
                <w:rFonts w:ascii="Arial" w:eastAsia="Times New Roman" w:hAnsi="Arial" w:cs="Arial"/>
                <w:bCs/>
                <w:iCs/>
                <w:szCs w:val="24"/>
                <w:lang w:eastAsia="en-CA"/>
              </w:rPr>
              <w:t>Artificial Regeneration</w:t>
            </w:r>
          </w:p>
        </w:tc>
        <w:tc>
          <w:tcPr>
            <w:tcW w:w="6070" w:type="dxa"/>
            <w:vAlign w:val="center"/>
          </w:tcPr>
          <w:p w14:paraId="7A87AFA4" w14:textId="56E44B26" w:rsidR="00D8205C" w:rsidRPr="00D8205C" w:rsidRDefault="00D8205C" w:rsidP="006F7027">
            <w:pPr>
              <w:spacing w:after="0"/>
              <w:jc w:val="both"/>
              <w:rPr>
                <w:rFonts w:ascii="Arial" w:eastAsia="Times New Roman" w:hAnsi="Arial" w:cs="Arial"/>
                <w:bCs/>
                <w:iCs/>
                <w:szCs w:val="24"/>
                <w:lang w:eastAsia="en-CA"/>
              </w:rPr>
            </w:pPr>
            <w:r w:rsidRPr="00D8205C">
              <w:rPr>
                <w:rFonts w:ascii="Arial" w:eastAsia="Times New Roman" w:hAnsi="Arial" w:cs="Arial"/>
                <w:bCs/>
                <w:iCs/>
                <w:szCs w:val="24"/>
                <w:lang w:eastAsia="en-CA"/>
              </w:rPr>
              <w:t>a)</w:t>
            </w:r>
            <w:r>
              <w:rPr>
                <w:rFonts w:ascii="Arial" w:eastAsia="Times New Roman" w:hAnsi="Arial" w:cs="Arial"/>
                <w:bCs/>
                <w:iCs/>
                <w:szCs w:val="24"/>
                <w:lang w:eastAsia="en-CA"/>
              </w:rPr>
              <w:t xml:space="preserve"> </w:t>
            </w:r>
            <w:r w:rsidRPr="00D8205C">
              <w:rPr>
                <w:rFonts w:ascii="Arial" w:eastAsia="Times New Roman" w:hAnsi="Arial" w:cs="Arial"/>
                <w:bCs/>
                <w:iCs/>
                <w:szCs w:val="24"/>
                <w:lang w:eastAsia="en-CA"/>
              </w:rPr>
              <w:t>Tree Planting -bareroot, container, cuttings and other</w:t>
            </w:r>
          </w:p>
          <w:p w14:paraId="4089BE81" w14:textId="634E2751" w:rsidR="00E05E67" w:rsidRDefault="00D8205C" w:rsidP="006F7027">
            <w:pPr>
              <w:spacing w:after="0"/>
              <w:jc w:val="both"/>
              <w:rPr>
                <w:rFonts w:ascii="Arial" w:eastAsia="Times New Roman" w:hAnsi="Arial" w:cs="Arial"/>
                <w:bCs/>
                <w:iCs/>
                <w:szCs w:val="24"/>
                <w:lang w:eastAsia="en-CA"/>
              </w:rPr>
            </w:pPr>
            <w:r w:rsidRPr="00D8205C">
              <w:rPr>
                <w:rFonts w:ascii="Arial" w:eastAsia="Times New Roman" w:hAnsi="Arial" w:cs="Arial"/>
                <w:bCs/>
                <w:iCs/>
                <w:szCs w:val="24"/>
                <w:lang w:eastAsia="en-CA"/>
              </w:rPr>
              <w:t>b)</w:t>
            </w:r>
            <w:r w:rsidR="00FC1843">
              <w:rPr>
                <w:rFonts w:ascii="Arial" w:eastAsia="Times New Roman" w:hAnsi="Arial" w:cs="Arial"/>
                <w:bCs/>
                <w:iCs/>
                <w:szCs w:val="24"/>
                <w:lang w:eastAsia="en-CA"/>
              </w:rPr>
              <w:t xml:space="preserve"> </w:t>
            </w:r>
            <w:r w:rsidRPr="00D8205C">
              <w:rPr>
                <w:rFonts w:ascii="Arial" w:eastAsia="Times New Roman" w:hAnsi="Arial" w:cs="Arial"/>
                <w:bCs/>
                <w:iCs/>
                <w:szCs w:val="24"/>
                <w:lang w:eastAsia="en-CA"/>
              </w:rPr>
              <w:t>Seeding - direct and with site preparation (including cost of seed and application)</w:t>
            </w:r>
          </w:p>
        </w:tc>
      </w:tr>
      <w:tr w:rsidR="00E05E67" w14:paraId="2A26189C" w14:textId="77777777" w:rsidTr="0076014D">
        <w:tc>
          <w:tcPr>
            <w:tcW w:w="3681" w:type="dxa"/>
            <w:vAlign w:val="center"/>
          </w:tcPr>
          <w:p w14:paraId="5D49615A" w14:textId="489DD88C" w:rsidR="00E05E67" w:rsidRDefault="00662FEB" w:rsidP="006F7027">
            <w:pPr>
              <w:spacing w:after="0"/>
              <w:jc w:val="both"/>
              <w:rPr>
                <w:rFonts w:ascii="Arial" w:eastAsia="Times New Roman" w:hAnsi="Arial" w:cs="Arial"/>
                <w:bCs/>
                <w:iCs/>
                <w:szCs w:val="24"/>
                <w:lang w:eastAsia="en-CA"/>
              </w:rPr>
            </w:pPr>
            <w:r>
              <w:rPr>
                <w:rFonts w:ascii="Arial" w:eastAsia="Times New Roman" w:hAnsi="Arial" w:cs="Arial"/>
                <w:bCs/>
                <w:iCs/>
                <w:szCs w:val="24"/>
                <w:lang w:eastAsia="en-CA"/>
              </w:rPr>
              <w:t>3</w:t>
            </w:r>
            <w:r w:rsidR="00D8205C" w:rsidRPr="00D8205C">
              <w:rPr>
                <w:rFonts w:ascii="Arial" w:eastAsia="Times New Roman" w:hAnsi="Arial" w:cs="Arial"/>
                <w:bCs/>
                <w:iCs/>
                <w:szCs w:val="24"/>
                <w:lang w:eastAsia="en-CA"/>
              </w:rPr>
              <w:t>)</w:t>
            </w:r>
            <w:r w:rsidR="00D8205C">
              <w:rPr>
                <w:rFonts w:ascii="Arial" w:eastAsia="Times New Roman" w:hAnsi="Arial" w:cs="Arial"/>
                <w:bCs/>
                <w:iCs/>
                <w:szCs w:val="24"/>
                <w:lang w:eastAsia="en-CA"/>
              </w:rPr>
              <w:t xml:space="preserve"> </w:t>
            </w:r>
            <w:r w:rsidR="00D8205C" w:rsidRPr="00D8205C">
              <w:rPr>
                <w:rFonts w:ascii="Arial" w:eastAsia="Times New Roman" w:hAnsi="Arial" w:cs="Arial"/>
                <w:bCs/>
                <w:iCs/>
                <w:szCs w:val="24"/>
                <w:lang w:eastAsia="en-CA"/>
              </w:rPr>
              <w:t>Site Preparation</w:t>
            </w:r>
          </w:p>
        </w:tc>
        <w:tc>
          <w:tcPr>
            <w:tcW w:w="6070" w:type="dxa"/>
            <w:vAlign w:val="center"/>
          </w:tcPr>
          <w:p w14:paraId="55E83278" w14:textId="2EBBDAD9" w:rsidR="00D8205C" w:rsidRPr="00D8205C" w:rsidRDefault="00D8205C" w:rsidP="006F7027">
            <w:pPr>
              <w:spacing w:after="0"/>
              <w:jc w:val="both"/>
              <w:rPr>
                <w:rFonts w:ascii="Arial" w:eastAsia="Times New Roman" w:hAnsi="Arial" w:cs="Arial"/>
                <w:bCs/>
                <w:iCs/>
                <w:szCs w:val="24"/>
                <w:lang w:eastAsia="en-CA"/>
              </w:rPr>
            </w:pPr>
            <w:r w:rsidRPr="00D8205C">
              <w:rPr>
                <w:rFonts w:ascii="Arial" w:eastAsia="Times New Roman" w:hAnsi="Arial" w:cs="Arial"/>
                <w:bCs/>
                <w:iCs/>
                <w:szCs w:val="24"/>
                <w:lang w:eastAsia="en-CA"/>
              </w:rPr>
              <w:t>a)</w:t>
            </w:r>
            <w:r>
              <w:rPr>
                <w:rFonts w:ascii="Arial" w:eastAsia="Times New Roman" w:hAnsi="Arial" w:cs="Arial"/>
                <w:bCs/>
                <w:iCs/>
                <w:szCs w:val="24"/>
                <w:lang w:eastAsia="en-CA"/>
              </w:rPr>
              <w:t xml:space="preserve"> </w:t>
            </w:r>
            <w:r w:rsidRPr="00D8205C">
              <w:rPr>
                <w:rFonts w:ascii="Arial" w:eastAsia="Times New Roman" w:hAnsi="Arial" w:cs="Arial"/>
                <w:bCs/>
                <w:iCs/>
                <w:szCs w:val="24"/>
                <w:lang w:eastAsia="en-CA"/>
              </w:rPr>
              <w:t>Mechanical</w:t>
            </w:r>
          </w:p>
          <w:p w14:paraId="47E50A5F" w14:textId="4538016D" w:rsidR="00D8205C" w:rsidRPr="00D8205C" w:rsidRDefault="00D8205C" w:rsidP="006F7027">
            <w:pPr>
              <w:spacing w:after="0"/>
              <w:jc w:val="both"/>
              <w:rPr>
                <w:rFonts w:ascii="Arial" w:eastAsia="Times New Roman" w:hAnsi="Arial" w:cs="Arial"/>
                <w:lang w:eastAsia="en-CA"/>
              </w:rPr>
            </w:pPr>
            <w:r w:rsidRPr="6761B680">
              <w:rPr>
                <w:rFonts w:ascii="Arial" w:eastAsia="Times New Roman" w:hAnsi="Arial" w:cs="Arial"/>
                <w:lang w:eastAsia="en-CA"/>
              </w:rPr>
              <w:t>b)</w:t>
            </w:r>
            <w:r w:rsidR="11E92A35" w:rsidRPr="4B311D98">
              <w:rPr>
                <w:rFonts w:ascii="Arial" w:eastAsia="Times New Roman" w:hAnsi="Arial" w:cs="Arial"/>
                <w:lang w:eastAsia="en-CA"/>
              </w:rPr>
              <w:t xml:space="preserve"> </w:t>
            </w:r>
            <w:r w:rsidR="00FC1843" w:rsidRPr="6761B680">
              <w:rPr>
                <w:rFonts w:ascii="Arial" w:eastAsia="Times New Roman" w:hAnsi="Arial" w:cs="Arial"/>
                <w:lang w:eastAsia="en-CA"/>
              </w:rPr>
              <w:t>C</w:t>
            </w:r>
            <w:r w:rsidRPr="6761B680">
              <w:rPr>
                <w:rFonts w:ascii="Arial" w:eastAsia="Times New Roman" w:hAnsi="Arial" w:cs="Arial"/>
                <w:lang w:eastAsia="en-CA"/>
              </w:rPr>
              <w:t>hemical</w:t>
            </w:r>
            <w:r w:rsidR="7F7F725E" w:rsidRPr="0CF9230B">
              <w:rPr>
                <w:rFonts w:ascii="Arial" w:eastAsia="Times New Roman" w:hAnsi="Arial" w:cs="Arial"/>
                <w:lang w:eastAsia="en-CA"/>
              </w:rPr>
              <w:t xml:space="preserve"> </w:t>
            </w:r>
            <w:r w:rsidRPr="6761B680">
              <w:rPr>
                <w:rFonts w:ascii="Arial" w:eastAsia="Times New Roman" w:hAnsi="Arial" w:cs="Arial"/>
                <w:lang w:eastAsia="en-CA"/>
              </w:rPr>
              <w:t>(including cost of chemical and application)</w:t>
            </w:r>
          </w:p>
          <w:p w14:paraId="38CBC41E" w14:textId="08C5191A" w:rsidR="00D8205C" w:rsidRPr="00D8205C" w:rsidRDefault="00D8205C" w:rsidP="006F7027">
            <w:pPr>
              <w:spacing w:after="0"/>
              <w:jc w:val="both"/>
              <w:rPr>
                <w:rFonts w:ascii="Arial" w:eastAsia="Times New Roman" w:hAnsi="Arial" w:cs="Arial"/>
                <w:bCs/>
                <w:iCs/>
                <w:szCs w:val="24"/>
                <w:lang w:eastAsia="en-CA"/>
              </w:rPr>
            </w:pPr>
            <w:r w:rsidRPr="00D8205C">
              <w:rPr>
                <w:rFonts w:ascii="Arial" w:eastAsia="Times New Roman" w:hAnsi="Arial" w:cs="Arial"/>
                <w:bCs/>
                <w:iCs/>
                <w:szCs w:val="24"/>
                <w:lang w:eastAsia="en-CA"/>
              </w:rPr>
              <w:t>c)</w:t>
            </w:r>
            <w:r>
              <w:rPr>
                <w:rFonts w:ascii="Arial" w:eastAsia="Times New Roman" w:hAnsi="Arial" w:cs="Arial"/>
                <w:bCs/>
                <w:iCs/>
                <w:szCs w:val="24"/>
                <w:lang w:eastAsia="en-CA"/>
              </w:rPr>
              <w:t xml:space="preserve"> </w:t>
            </w:r>
            <w:r w:rsidRPr="00D8205C">
              <w:rPr>
                <w:rFonts w:ascii="Arial" w:eastAsia="Times New Roman" w:hAnsi="Arial" w:cs="Arial"/>
                <w:bCs/>
                <w:iCs/>
                <w:szCs w:val="24"/>
                <w:lang w:eastAsia="en-CA"/>
              </w:rPr>
              <w:t xml:space="preserve">Slash Piling (chipper and debris) </w:t>
            </w:r>
          </w:p>
          <w:p w14:paraId="7C2F720F" w14:textId="743C458F" w:rsidR="00D8205C" w:rsidRPr="00D8205C" w:rsidRDefault="00D8205C" w:rsidP="006F7027">
            <w:pPr>
              <w:spacing w:after="0"/>
              <w:jc w:val="both"/>
              <w:rPr>
                <w:rFonts w:ascii="Arial" w:eastAsia="Times New Roman" w:hAnsi="Arial" w:cs="Arial"/>
                <w:bCs/>
                <w:iCs/>
                <w:szCs w:val="24"/>
                <w:lang w:eastAsia="en-CA"/>
              </w:rPr>
            </w:pPr>
            <w:r w:rsidRPr="00D8205C">
              <w:rPr>
                <w:rFonts w:ascii="Arial" w:eastAsia="Times New Roman" w:hAnsi="Arial" w:cs="Arial"/>
                <w:bCs/>
                <w:iCs/>
                <w:szCs w:val="24"/>
                <w:lang w:eastAsia="en-CA"/>
              </w:rPr>
              <w:t>d)</w:t>
            </w:r>
            <w:r>
              <w:rPr>
                <w:rFonts w:ascii="Arial" w:eastAsia="Times New Roman" w:hAnsi="Arial" w:cs="Arial"/>
                <w:bCs/>
                <w:iCs/>
                <w:szCs w:val="24"/>
                <w:lang w:eastAsia="en-CA"/>
              </w:rPr>
              <w:t xml:space="preserve"> </w:t>
            </w:r>
            <w:r w:rsidRPr="00D8205C">
              <w:rPr>
                <w:rFonts w:ascii="Arial" w:eastAsia="Times New Roman" w:hAnsi="Arial" w:cs="Arial"/>
                <w:bCs/>
                <w:iCs/>
                <w:szCs w:val="24"/>
                <w:lang w:eastAsia="en-CA"/>
              </w:rPr>
              <w:t>Prescribed Burn</w:t>
            </w:r>
          </w:p>
          <w:p w14:paraId="6328AA9C" w14:textId="4E03E5BF" w:rsidR="00E05E67" w:rsidRDefault="00D8205C" w:rsidP="006F7027">
            <w:pPr>
              <w:spacing w:after="0"/>
              <w:jc w:val="both"/>
              <w:rPr>
                <w:rFonts w:ascii="Arial" w:eastAsia="Times New Roman" w:hAnsi="Arial" w:cs="Arial"/>
                <w:bCs/>
                <w:iCs/>
                <w:szCs w:val="24"/>
                <w:lang w:eastAsia="en-CA"/>
              </w:rPr>
            </w:pPr>
            <w:r w:rsidRPr="00D8205C">
              <w:rPr>
                <w:rFonts w:ascii="Arial" w:eastAsia="Times New Roman" w:hAnsi="Arial" w:cs="Arial"/>
                <w:bCs/>
                <w:iCs/>
                <w:szCs w:val="24"/>
                <w:lang w:eastAsia="en-CA"/>
              </w:rPr>
              <w:t>e)</w:t>
            </w:r>
            <w:r>
              <w:rPr>
                <w:rFonts w:ascii="Arial" w:eastAsia="Times New Roman" w:hAnsi="Arial" w:cs="Arial"/>
                <w:bCs/>
                <w:iCs/>
                <w:szCs w:val="24"/>
                <w:lang w:eastAsia="en-CA"/>
              </w:rPr>
              <w:t xml:space="preserve"> </w:t>
            </w:r>
            <w:r w:rsidRPr="00D8205C">
              <w:rPr>
                <w:rFonts w:ascii="Arial" w:eastAsia="Times New Roman" w:hAnsi="Arial" w:cs="Arial"/>
                <w:bCs/>
                <w:iCs/>
                <w:szCs w:val="24"/>
                <w:lang w:eastAsia="en-CA"/>
              </w:rPr>
              <w:t>Scarification (natural)</w:t>
            </w:r>
          </w:p>
        </w:tc>
      </w:tr>
      <w:tr w:rsidR="00E05E67" w14:paraId="6EF3FE32" w14:textId="77777777" w:rsidTr="0076014D">
        <w:tc>
          <w:tcPr>
            <w:tcW w:w="3681" w:type="dxa"/>
            <w:vAlign w:val="center"/>
          </w:tcPr>
          <w:p w14:paraId="128AEEC5" w14:textId="56833A9E" w:rsidR="00E05E67" w:rsidRDefault="00CB66A1" w:rsidP="006F7027">
            <w:pPr>
              <w:spacing w:after="0"/>
              <w:jc w:val="both"/>
              <w:rPr>
                <w:rFonts w:ascii="Arial" w:eastAsia="Times New Roman" w:hAnsi="Arial" w:cs="Arial"/>
                <w:bCs/>
                <w:iCs/>
                <w:szCs w:val="24"/>
                <w:lang w:eastAsia="en-CA"/>
              </w:rPr>
            </w:pPr>
            <w:r>
              <w:rPr>
                <w:rFonts w:ascii="Arial" w:eastAsia="Times New Roman" w:hAnsi="Arial" w:cs="Arial"/>
                <w:bCs/>
                <w:iCs/>
                <w:szCs w:val="24"/>
                <w:lang w:eastAsia="en-CA"/>
              </w:rPr>
              <w:t>4</w:t>
            </w:r>
            <w:r w:rsidR="00D8205C" w:rsidRPr="00D8205C">
              <w:rPr>
                <w:rFonts w:ascii="Arial" w:eastAsia="Times New Roman" w:hAnsi="Arial" w:cs="Arial"/>
                <w:bCs/>
                <w:iCs/>
                <w:szCs w:val="24"/>
                <w:lang w:eastAsia="en-CA"/>
              </w:rPr>
              <w:t>)</w:t>
            </w:r>
            <w:r w:rsidR="00D8205C">
              <w:rPr>
                <w:rFonts w:ascii="Arial" w:eastAsia="Times New Roman" w:hAnsi="Arial" w:cs="Arial"/>
                <w:bCs/>
                <w:iCs/>
                <w:szCs w:val="24"/>
                <w:lang w:eastAsia="en-CA"/>
              </w:rPr>
              <w:t xml:space="preserve"> </w:t>
            </w:r>
            <w:r w:rsidR="00D8205C" w:rsidRPr="00D8205C">
              <w:rPr>
                <w:rFonts w:ascii="Arial" w:eastAsia="Times New Roman" w:hAnsi="Arial" w:cs="Arial"/>
                <w:bCs/>
                <w:iCs/>
                <w:szCs w:val="24"/>
                <w:lang w:eastAsia="en-CA"/>
              </w:rPr>
              <w:t>Tending</w:t>
            </w:r>
          </w:p>
        </w:tc>
        <w:tc>
          <w:tcPr>
            <w:tcW w:w="6070" w:type="dxa"/>
            <w:vAlign w:val="center"/>
          </w:tcPr>
          <w:p w14:paraId="40D12EA6" w14:textId="63BC82D5" w:rsidR="00D8205C" w:rsidRPr="00D8205C" w:rsidRDefault="00D8205C" w:rsidP="006F7027">
            <w:pPr>
              <w:spacing w:after="0"/>
              <w:jc w:val="both"/>
              <w:rPr>
                <w:rFonts w:ascii="Arial" w:eastAsia="Times New Roman" w:hAnsi="Arial" w:cs="Arial"/>
                <w:bCs/>
                <w:iCs/>
                <w:szCs w:val="24"/>
                <w:lang w:eastAsia="en-CA"/>
              </w:rPr>
            </w:pPr>
            <w:r w:rsidRPr="00D8205C">
              <w:rPr>
                <w:rFonts w:ascii="Arial" w:eastAsia="Times New Roman" w:hAnsi="Arial" w:cs="Arial"/>
                <w:bCs/>
                <w:iCs/>
                <w:szCs w:val="24"/>
                <w:lang w:eastAsia="en-CA"/>
              </w:rPr>
              <w:t>a)</w:t>
            </w:r>
            <w:r>
              <w:rPr>
                <w:rFonts w:ascii="Arial" w:eastAsia="Times New Roman" w:hAnsi="Arial" w:cs="Arial"/>
                <w:bCs/>
                <w:iCs/>
                <w:szCs w:val="24"/>
                <w:lang w:eastAsia="en-CA"/>
              </w:rPr>
              <w:t xml:space="preserve"> </w:t>
            </w:r>
            <w:r w:rsidRPr="00D8205C">
              <w:rPr>
                <w:rFonts w:ascii="Arial" w:eastAsia="Times New Roman" w:hAnsi="Arial" w:cs="Arial"/>
                <w:bCs/>
                <w:iCs/>
                <w:szCs w:val="24"/>
                <w:lang w:eastAsia="en-CA"/>
              </w:rPr>
              <w:t xml:space="preserve">Cleaning </w:t>
            </w:r>
          </w:p>
          <w:p w14:paraId="33F76DE6" w14:textId="1CE86719" w:rsidR="00D8205C" w:rsidRPr="00D8205C" w:rsidRDefault="00D8205C" w:rsidP="006F7027">
            <w:pPr>
              <w:spacing w:after="0"/>
              <w:jc w:val="both"/>
              <w:rPr>
                <w:rFonts w:ascii="Arial" w:eastAsia="Times New Roman" w:hAnsi="Arial" w:cs="Arial"/>
                <w:bCs/>
                <w:iCs/>
                <w:szCs w:val="24"/>
                <w:lang w:eastAsia="en-CA"/>
              </w:rPr>
            </w:pPr>
            <w:r w:rsidRPr="00D8205C">
              <w:rPr>
                <w:rFonts w:ascii="Arial" w:eastAsia="Times New Roman" w:hAnsi="Arial" w:cs="Arial"/>
                <w:bCs/>
                <w:iCs/>
                <w:szCs w:val="24"/>
                <w:lang w:eastAsia="en-CA"/>
              </w:rPr>
              <w:t>b)</w:t>
            </w:r>
            <w:r>
              <w:rPr>
                <w:rFonts w:ascii="Arial" w:eastAsia="Times New Roman" w:hAnsi="Arial" w:cs="Arial"/>
                <w:bCs/>
                <w:iCs/>
                <w:szCs w:val="24"/>
                <w:lang w:eastAsia="en-CA"/>
              </w:rPr>
              <w:t xml:space="preserve"> </w:t>
            </w:r>
            <w:r w:rsidRPr="00D8205C">
              <w:rPr>
                <w:rFonts w:ascii="Arial" w:eastAsia="Times New Roman" w:hAnsi="Arial" w:cs="Arial"/>
                <w:bCs/>
                <w:iCs/>
                <w:szCs w:val="24"/>
                <w:lang w:eastAsia="en-CA"/>
              </w:rPr>
              <w:t>Spacing</w:t>
            </w:r>
          </w:p>
          <w:p w14:paraId="363FD0FE" w14:textId="038DE5F7" w:rsidR="00D8205C" w:rsidRPr="00D8205C" w:rsidRDefault="00D8205C" w:rsidP="006F7027">
            <w:pPr>
              <w:spacing w:after="0"/>
              <w:jc w:val="both"/>
              <w:rPr>
                <w:rFonts w:ascii="Arial" w:eastAsia="Times New Roman" w:hAnsi="Arial" w:cs="Arial"/>
                <w:bCs/>
                <w:iCs/>
                <w:szCs w:val="24"/>
                <w:lang w:eastAsia="en-CA"/>
              </w:rPr>
            </w:pPr>
            <w:r w:rsidRPr="00D8205C">
              <w:rPr>
                <w:rFonts w:ascii="Arial" w:eastAsia="Times New Roman" w:hAnsi="Arial" w:cs="Arial"/>
                <w:bCs/>
                <w:iCs/>
                <w:szCs w:val="24"/>
                <w:lang w:eastAsia="en-CA"/>
              </w:rPr>
              <w:t>c)</w:t>
            </w:r>
            <w:r>
              <w:rPr>
                <w:rFonts w:ascii="Arial" w:eastAsia="Times New Roman" w:hAnsi="Arial" w:cs="Arial"/>
                <w:bCs/>
                <w:iCs/>
                <w:szCs w:val="24"/>
                <w:lang w:eastAsia="en-CA"/>
              </w:rPr>
              <w:t xml:space="preserve"> </w:t>
            </w:r>
            <w:r w:rsidRPr="00D8205C">
              <w:rPr>
                <w:rFonts w:ascii="Arial" w:eastAsia="Times New Roman" w:hAnsi="Arial" w:cs="Arial"/>
                <w:bCs/>
                <w:iCs/>
                <w:szCs w:val="24"/>
                <w:lang w:eastAsia="en-CA"/>
              </w:rPr>
              <w:t xml:space="preserve">Pre-Commercial Thinning </w:t>
            </w:r>
          </w:p>
          <w:p w14:paraId="76F6A3BA" w14:textId="39663056" w:rsidR="00E05E67" w:rsidRDefault="00D8205C" w:rsidP="006F7027">
            <w:pPr>
              <w:spacing w:after="0"/>
              <w:jc w:val="both"/>
              <w:rPr>
                <w:rFonts w:ascii="Arial" w:eastAsia="Times New Roman" w:hAnsi="Arial" w:cs="Arial"/>
                <w:bCs/>
                <w:iCs/>
                <w:szCs w:val="24"/>
                <w:lang w:eastAsia="en-CA"/>
              </w:rPr>
            </w:pPr>
            <w:r w:rsidRPr="00D8205C">
              <w:rPr>
                <w:rFonts w:ascii="Arial" w:eastAsia="Times New Roman" w:hAnsi="Arial" w:cs="Arial"/>
                <w:bCs/>
                <w:iCs/>
                <w:szCs w:val="24"/>
                <w:lang w:eastAsia="en-CA"/>
              </w:rPr>
              <w:t>d)</w:t>
            </w:r>
            <w:r>
              <w:rPr>
                <w:rFonts w:ascii="Arial" w:eastAsia="Times New Roman" w:hAnsi="Arial" w:cs="Arial"/>
                <w:bCs/>
                <w:iCs/>
                <w:szCs w:val="24"/>
                <w:lang w:eastAsia="en-CA"/>
              </w:rPr>
              <w:t xml:space="preserve"> </w:t>
            </w:r>
            <w:r w:rsidRPr="00D8205C">
              <w:rPr>
                <w:rFonts w:ascii="Arial" w:eastAsia="Times New Roman" w:hAnsi="Arial" w:cs="Arial"/>
                <w:bCs/>
                <w:iCs/>
                <w:szCs w:val="24"/>
                <w:lang w:eastAsia="en-CA"/>
              </w:rPr>
              <w:t>Improvement Cut (uneven-aged &amp; even-aged)</w:t>
            </w:r>
          </w:p>
        </w:tc>
      </w:tr>
      <w:tr w:rsidR="00E05E67" w14:paraId="7470E4B8" w14:textId="77777777" w:rsidTr="0076014D">
        <w:tc>
          <w:tcPr>
            <w:tcW w:w="3681" w:type="dxa"/>
            <w:vAlign w:val="center"/>
          </w:tcPr>
          <w:p w14:paraId="216BA619" w14:textId="7BF9DFE4" w:rsidR="00E05E67" w:rsidRDefault="00CB66A1" w:rsidP="006F7027">
            <w:pPr>
              <w:spacing w:after="0"/>
              <w:jc w:val="both"/>
              <w:rPr>
                <w:rFonts w:ascii="Arial" w:eastAsia="Times New Roman" w:hAnsi="Arial" w:cs="Arial"/>
                <w:bCs/>
                <w:iCs/>
                <w:szCs w:val="24"/>
                <w:lang w:eastAsia="en-CA"/>
              </w:rPr>
            </w:pPr>
            <w:r>
              <w:rPr>
                <w:rFonts w:ascii="Arial" w:eastAsia="Times New Roman" w:hAnsi="Arial" w:cs="Arial"/>
                <w:bCs/>
                <w:iCs/>
                <w:szCs w:val="24"/>
                <w:lang w:eastAsia="en-CA"/>
              </w:rPr>
              <w:t>5</w:t>
            </w:r>
            <w:r w:rsidR="00D8205C" w:rsidRPr="00D8205C">
              <w:rPr>
                <w:rFonts w:ascii="Arial" w:eastAsia="Times New Roman" w:hAnsi="Arial" w:cs="Arial"/>
                <w:bCs/>
                <w:iCs/>
                <w:szCs w:val="24"/>
                <w:lang w:eastAsia="en-CA"/>
              </w:rPr>
              <w:t>)</w:t>
            </w:r>
            <w:r w:rsidR="00D8205C">
              <w:rPr>
                <w:rFonts w:ascii="Arial" w:eastAsia="Times New Roman" w:hAnsi="Arial" w:cs="Arial"/>
                <w:bCs/>
                <w:iCs/>
                <w:szCs w:val="24"/>
                <w:lang w:eastAsia="en-CA"/>
              </w:rPr>
              <w:t xml:space="preserve"> </w:t>
            </w:r>
            <w:r w:rsidR="00D8205C" w:rsidRPr="00D8205C">
              <w:rPr>
                <w:rFonts w:ascii="Arial" w:eastAsia="Times New Roman" w:hAnsi="Arial" w:cs="Arial"/>
                <w:bCs/>
                <w:iCs/>
                <w:szCs w:val="24"/>
                <w:lang w:eastAsia="en-CA"/>
              </w:rPr>
              <w:t>Renewal Support</w:t>
            </w:r>
          </w:p>
        </w:tc>
        <w:tc>
          <w:tcPr>
            <w:tcW w:w="6070" w:type="dxa"/>
            <w:vAlign w:val="center"/>
          </w:tcPr>
          <w:p w14:paraId="7C8921CD" w14:textId="4796DB6B" w:rsidR="00D8205C" w:rsidRPr="00D8205C" w:rsidRDefault="00D8205C" w:rsidP="006F7027">
            <w:pPr>
              <w:spacing w:after="0"/>
              <w:jc w:val="both"/>
              <w:rPr>
                <w:rFonts w:ascii="Arial" w:eastAsia="Times New Roman" w:hAnsi="Arial" w:cs="Arial"/>
                <w:bCs/>
                <w:iCs/>
                <w:szCs w:val="24"/>
                <w:lang w:eastAsia="en-CA"/>
              </w:rPr>
            </w:pPr>
            <w:r w:rsidRPr="00D8205C">
              <w:rPr>
                <w:rFonts w:ascii="Arial" w:eastAsia="Times New Roman" w:hAnsi="Arial" w:cs="Arial"/>
                <w:bCs/>
                <w:iCs/>
                <w:szCs w:val="24"/>
                <w:lang w:eastAsia="en-CA"/>
              </w:rPr>
              <w:t>a)</w:t>
            </w:r>
            <w:r>
              <w:rPr>
                <w:rFonts w:ascii="Arial" w:eastAsia="Times New Roman" w:hAnsi="Arial" w:cs="Arial"/>
                <w:bCs/>
                <w:iCs/>
                <w:szCs w:val="24"/>
                <w:lang w:eastAsia="en-CA"/>
              </w:rPr>
              <w:t xml:space="preserve"> </w:t>
            </w:r>
            <w:r w:rsidRPr="00D8205C">
              <w:rPr>
                <w:rFonts w:ascii="Arial" w:eastAsia="Times New Roman" w:hAnsi="Arial" w:cs="Arial"/>
                <w:bCs/>
                <w:iCs/>
                <w:szCs w:val="24"/>
                <w:lang w:eastAsia="en-CA"/>
              </w:rPr>
              <w:t>Cone Collection and Transport</w:t>
            </w:r>
          </w:p>
          <w:p w14:paraId="33E29E99" w14:textId="37D78A5A" w:rsidR="00D8205C" w:rsidRPr="00D8205C" w:rsidRDefault="00D8205C" w:rsidP="006F7027">
            <w:pPr>
              <w:spacing w:after="0"/>
              <w:jc w:val="both"/>
              <w:rPr>
                <w:rFonts w:ascii="Arial" w:eastAsia="Times New Roman" w:hAnsi="Arial" w:cs="Arial"/>
                <w:bCs/>
                <w:iCs/>
                <w:szCs w:val="24"/>
                <w:lang w:eastAsia="en-CA"/>
              </w:rPr>
            </w:pPr>
            <w:r w:rsidRPr="00D8205C">
              <w:rPr>
                <w:rFonts w:ascii="Arial" w:eastAsia="Times New Roman" w:hAnsi="Arial" w:cs="Arial"/>
                <w:bCs/>
                <w:iCs/>
                <w:szCs w:val="24"/>
                <w:lang w:eastAsia="en-CA"/>
              </w:rPr>
              <w:t>b)</w:t>
            </w:r>
            <w:r>
              <w:rPr>
                <w:rFonts w:ascii="Arial" w:eastAsia="Times New Roman" w:hAnsi="Arial" w:cs="Arial"/>
                <w:bCs/>
                <w:iCs/>
                <w:szCs w:val="24"/>
                <w:lang w:eastAsia="en-CA"/>
              </w:rPr>
              <w:t xml:space="preserve"> </w:t>
            </w:r>
            <w:r w:rsidRPr="00D8205C">
              <w:rPr>
                <w:rFonts w:ascii="Arial" w:eastAsia="Times New Roman" w:hAnsi="Arial" w:cs="Arial"/>
                <w:bCs/>
                <w:iCs/>
                <w:szCs w:val="24"/>
                <w:lang w:eastAsia="en-CA"/>
              </w:rPr>
              <w:t>Seed Extraction, Storage, Testing and Transport</w:t>
            </w:r>
          </w:p>
          <w:p w14:paraId="04565329" w14:textId="77777777" w:rsidR="00E05E67" w:rsidRDefault="00D8205C" w:rsidP="006F7027">
            <w:pPr>
              <w:spacing w:after="0"/>
              <w:jc w:val="both"/>
              <w:rPr>
                <w:rFonts w:ascii="Arial" w:eastAsia="Times New Roman" w:hAnsi="Arial" w:cs="Arial"/>
                <w:bCs/>
                <w:iCs/>
                <w:szCs w:val="24"/>
                <w:lang w:eastAsia="en-CA"/>
              </w:rPr>
            </w:pPr>
            <w:r w:rsidRPr="00D8205C">
              <w:rPr>
                <w:rFonts w:ascii="Arial" w:eastAsia="Times New Roman" w:hAnsi="Arial" w:cs="Arial"/>
                <w:bCs/>
                <w:iCs/>
                <w:szCs w:val="24"/>
                <w:lang w:eastAsia="en-CA"/>
              </w:rPr>
              <w:t>c)</w:t>
            </w:r>
            <w:r>
              <w:rPr>
                <w:rFonts w:ascii="Arial" w:eastAsia="Times New Roman" w:hAnsi="Arial" w:cs="Arial"/>
                <w:bCs/>
                <w:iCs/>
                <w:szCs w:val="24"/>
                <w:lang w:eastAsia="en-CA"/>
              </w:rPr>
              <w:t xml:space="preserve"> </w:t>
            </w:r>
            <w:r w:rsidRPr="00D8205C">
              <w:rPr>
                <w:rFonts w:ascii="Arial" w:eastAsia="Times New Roman" w:hAnsi="Arial" w:cs="Arial"/>
                <w:bCs/>
                <w:iCs/>
                <w:szCs w:val="24"/>
                <w:lang w:eastAsia="en-CA"/>
              </w:rPr>
              <w:t>Tree Improvement</w:t>
            </w:r>
          </w:p>
          <w:p w14:paraId="39CFD025" w14:textId="1586D2C6" w:rsidR="00D8205C" w:rsidRDefault="00D8205C" w:rsidP="006F7027">
            <w:pPr>
              <w:spacing w:after="0"/>
              <w:jc w:val="both"/>
              <w:rPr>
                <w:rFonts w:ascii="Arial" w:eastAsia="Times New Roman" w:hAnsi="Arial" w:cs="Arial"/>
                <w:bCs/>
                <w:iCs/>
                <w:szCs w:val="24"/>
                <w:lang w:eastAsia="en-CA"/>
              </w:rPr>
            </w:pPr>
            <w:r w:rsidRPr="00D8205C">
              <w:rPr>
                <w:rFonts w:ascii="Arial" w:eastAsia="Times New Roman" w:hAnsi="Arial" w:cs="Arial"/>
                <w:bCs/>
                <w:iCs/>
                <w:szCs w:val="24"/>
                <w:lang w:eastAsia="en-CA"/>
              </w:rPr>
              <w:t>d)</w:t>
            </w:r>
            <w:r>
              <w:rPr>
                <w:rFonts w:ascii="Arial" w:eastAsia="Times New Roman" w:hAnsi="Arial" w:cs="Arial"/>
                <w:bCs/>
                <w:iCs/>
                <w:szCs w:val="24"/>
                <w:lang w:eastAsia="en-CA"/>
              </w:rPr>
              <w:t xml:space="preserve"> </w:t>
            </w:r>
            <w:r w:rsidRPr="00D8205C">
              <w:rPr>
                <w:rFonts w:ascii="Arial" w:eastAsia="Times New Roman" w:hAnsi="Arial" w:cs="Arial"/>
                <w:bCs/>
                <w:iCs/>
                <w:szCs w:val="24"/>
                <w:lang w:eastAsia="en-CA"/>
              </w:rPr>
              <w:t>Stock Purchase and Delivery (bareroot, container, cuttings and other)</w:t>
            </w:r>
          </w:p>
        </w:tc>
      </w:tr>
      <w:tr w:rsidR="00E05E67" w14:paraId="0D7BE912" w14:textId="77777777" w:rsidTr="0076014D">
        <w:tc>
          <w:tcPr>
            <w:tcW w:w="3681" w:type="dxa"/>
            <w:vAlign w:val="center"/>
          </w:tcPr>
          <w:p w14:paraId="2A035969" w14:textId="2F42E530" w:rsidR="00E05E67" w:rsidRDefault="00CB66A1" w:rsidP="00211907">
            <w:pPr>
              <w:spacing w:after="0"/>
              <w:ind w:left="316" w:hanging="316"/>
              <w:jc w:val="both"/>
              <w:rPr>
                <w:rFonts w:ascii="Arial" w:eastAsia="Times New Roman" w:hAnsi="Arial" w:cs="Arial"/>
                <w:bCs/>
                <w:iCs/>
                <w:szCs w:val="24"/>
                <w:lang w:eastAsia="en-CA"/>
              </w:rPr>
            </w:pPr>
            <w:r>
              <w:rPr>
                <w:rFonts w:ascii="Arial" w:eastAsia="Times New Roman" w:hAnsi="Arial" w:cs="Arial"/>
                <w:bCs/>
                <w:iCs/>
                <w:szCs w:val="24"/>
                <w:lang w:eastAsia="en-CA"/>
              </w:rPr>
              <w:lastRenderedPageBreak/>
              <w:t>6</w:t>
            </w:r>
            <w:r w:rsidR="00FC1843">
              <w:rPr>
                <w:rFonts w:ascii="Arial" w:eastAsia="Times New Roman" w:hAnsi="Arial" w:cs="Arial"/>
                <w:bCs/>
                <w:iCs/>
                <w:szCs w:val="24"/>
                <w:lang w:eastAsia="en-CA"/>
              </w:rPr>
              <w:t>)</w:t>
            </w:r>
            <w:r w:rsidR="00211907">
              <w:rPr>
                <w:rFonts w:ascii="Arial" w:eastAsia="Times New Roman" w:hAnsi="Arial" w:cs="Arial"/>
                <w:bCs/>
                <w:iCs/>
                <w:szCs w:val="24"/>
                <w:lang w:eastAsia="en-CA"/>
              </w:rPr>
              <w:t xml:space="preserve"> </w:t>
            </w:r>
            <w:r w:rsidR="00D8205C" w:rsidRPr="00D8205C">
              <w:rPr>
                <w:rFonts w:ascii="Arial" w:eastAsia="Times New Roman" w:hAnsi="Arial" w:cs="Arial"/>
                <w:bCs/>
                <w:iCs/>
                <w:szCs w:val="24"/>
                <w:lang w:eastAsia="en-CA"/>
              </w:rPr>
              <w:t>Silviculture Surveys</w:t>
            </w:r>
            <w:r w:rsidR="00211907">
              <w:rPr>
                <w:rFonts w:ascii="Arial" w:eastAsia="Times New Roman" w:hAnsi="Arial" w:cs="Arial"/>
                <w:bCs/>
                <w:iCs/>
                <w:szCs w:val="24"/>
                <w:lang w:eastAsia="en-CA"/>
              </w:rPr>
              <w:t xml:space="preserve"> a</w:t>
            </w:r>
            <w:r w:rsidR="00D8205C" w:rsidRPr="00D8205C">
              <w:rPr>
                <w:rFonts w:ascii="Arial" w:eastAsia="Times New Roman" w:hAnsi="Arial" w:cs="Arial"/>
                <w:bCs/>
                <w:iCs/>
                <w:szCs w:val="24"/>
                <w:lang w:eastAsia="en-CA"/>
              </w:rPr>
              <w:t>nd</w:t>
            </w:r>
            <w:r w:rsidR="00211907">
              <w:rPr>
                <w:rFonts w:ascii="Arial" w:eastAsia="Times New Roman" w:hAnsi="Arial" w:cs="Arial"/>
                <w:bCs/>
                <w:iCs/>
                <w:szCs w:val="24"/>
                <w:lang w:eastAsia="en-CA"/>
              </w:rPr>
              <w:t xml:space="preserve">    </w:t>
            </w:r>
            <w:r w:rsidR="00D8205C" w:rsidRPr="00D8205C">
              <w:rPr>
                <w:rFonts w:ascii="Arial" w:eastAsia="Times New Roman" w:hAnsi="Arial" w:cs="Arial"/>
                <w:bCs/>
                <w:iCs/>
                <w:szCs w:val="24"/>
                <w:lang w:eastAsia="en-CA"/>
              </w:rPr>
              <w:t xml:space="preserve"> Associated Information</w:t>
            </w:r>
          </w:p>
        </w:tc>
        <w:tc>
          <w:tcPr>
            <w:tcW w:w="6070" w:type="dxa"/>
            <w:vAlign w:val="center"/>
          </w:tcPr>
          <w:p w14:paraId="484349B6" w14:textId="5BA70514" w:rsidR="00D8205C" w:rsidRPr="00D8205C" w:rsidRDefault="00D8205C" w:rsidP="006F7027">
            <w:pPr>
              <w:spacing w:after="0"/>
              <w:jc w:val="both"/>
              <w:rPr>
                <w:rFonts w:ascii="Arial" w:eastAsia="Times New Roman" w:hAnsi="Arial" w:cs="Arial"/>
                <w:bCs/>
                <w:iCs/>
                <w:szCs w:val="24"/>
                <w:lang w:eastAsia="en-CA"/>
              </w:rPr>
            </w:pPr>
            <w:r w:rsidRPr="00D8205C">
              <w:rPr>
                <w:rFonts w:ascii="Arial" w:eastAsia="Times New Roman" w:hAnsi="Arial" w:cs="Arial"/>
                <w:bCs/>
                <w:iCs/>
                <w:szCs w:val="24"/>
                <w:lang w:eastAsia="en-CA"/>
              </w:rPr>
              <w:t>a)</w:t>
            </w:r>
            <w:r>
              <w:rPr>
                <w:rFonts w:ascii="Arial" w:eastAsia="Times New Roman" w:hAnsi="Arial" w:cs="Arial"/>
                <w:bCs/>
                <w:iCs/>
                <w:szCs w:val="24"/>
                <w:lang w:eastAsia="en-CA"/>
              </w:rPr>
              <w:t xml:space="preserve"> Aerial &amp; Ground </w:t>
            </w:r>
            <w:r w:rsidRPr="00D8205C">
              <w:rPr>
                <w:rFonts w:ascii="Arial" w:eastAsia="Times New Roman" w:hAnsi="Arial" w:cs="Arial"/>
                <w:bCs/>
                <w:iCs/>
                <w:szCs w:val="24"/>
                <w:lang w:eastAsia="en-CA"/>
              </w:rPr>
              <w:t>Surveys, e.g., Free to Grow, establishment, performance, not sufficiently regenerated etc.</w:t>
            </w:r>
          </w:p>
          <w:p w14:paraId="586FAE65" w14:textId="2FB68609" w:rsidR="00D8205C" w:rsidRPr="00D8205C" w:rsidRDefault="00D8205C" w:rsidP="006F7027">
            <w:pPr>
              <w:spacing w:after="0"/>
              <w:jc w:val="both"/>
              <w:rPr>
                <w:rFonts w:ascii="Arial" w:eastAsia="Times New Roman" w:hAnsi="Arial" w:cs="Arial"/>
                <w:bCs/>
                <w:iCs/>
                <w:szCs w:val="24"/>
                <w:lang w:eastAsia="en-CA"/>
              </w:rPr>
            </w:pPr>
            <w:r w:rsidRPr="00D8205C">
              <w:rPr>
                <w:rFonts w:ascii="Arial" w:eastAsia="Times New Roman" w:hAnsi="Arial" w:cs="Arial"/>
                <w:bCs/>
                <w:iCs/>
                <w:szCs w:val="24"/>
                <w:lang w:eastAsia="en-CA"/>
              </w:rPr>
              <w:t>b)</w:t>
            </w:r>
            <w:r>
              <w:rPr>
                <w:rFonts w:ascii="Arial" w:eastAsia="Times New Roman" w:hAnsi="Arial" w:cs="Arial"/>
                <w:bCs/>
                <w:iCs/>
                <w:szCs w:val="24"/>
                <w:lang w:eastAsia="en-CA"/>
              </w:rPr>
              <w:t xml:space="preserve"> </w:t>
            </w:r>
            <w:r w:rsidRPr="00D8205C">
              <w:rPr>
                <w:rFonts w:ascii="Arial" w:eastAsia="Times New Roman" w:hAnsi="Arial" w:cs="Arial"/>
                <w:bCs/>
                <w:iCs/>
                <w:szCs w:val="24"/>
                <w:lang w:eastAsia="en-CA"/>
              </w:rPr>
              <w:t>Supplemental Aerial Photography</w:t>
            </w:r>
          </w:p>
          <w:p w14:paraId="5D89E0A4" w14:textId="38376CD1" w:rsidR="00E05E67" w:rsidRDefault="00D8205C" w:rsidP="006F7027">
            <w:pPr>
              <w:spacing w:after="0"/>
              <w:jc w:val="both"/>
              <w:rPr>
                <w:rFonts w:ascii="Arial" w:eastAsia="Times New Roman" w:hAnsi="Arial" w:cs="Arial"/>
                <w:bCs/>
                <w:iCs/>
                <w:szCs w:val="24"/>
                <w:lang w:eastAsia="en-CA"/>
              </w:rPr>
            </w:pPr>
            <w:r w:rsidRPr="00D8205C">
              <w:rPr>
                <w:rFonts w:ascii="Arial" w:eastAsia="Times New Roman" w:hAnsi="Arial" w:cs="Arial"/>
                <w:bCs/>
                <w:iCs/>
                <w:szCs w:val="24"/>
                <w:lang w:eastAsia="en-CA"/>
              </w:rPr>
              <w:t>c)</w:t>
            </w:r>
            <w:r>
              <w:rPr>
                <w:rFonts w:ascii="Arial" w:eastAsia="Times New Roman" w:hAnsi="Arial" w:cs="Arial"/>
                <w:bCs/>
                <w:iCs/>
                <w:szCs w:val="24"/>
                <w:lang w:eastAsia="en-CA"/>
              </w:rPr>
              <w:t xml:space="preserve"> </w:t>
            </w:r>
            <w:r w:rsidRPr="00D8205C">
              <w:rPr>
                <w:rFonts w:ascii="Arial" w:eastAsia="Times New Roman" w:hAnsi="Arial" w:cs="Arial"/>
                <w:bCs/>
                <w:iCs/>
                <w:szCs w:val="24"/>
                <w:lang w:eastAsia="en-CA"/>
              </w:rPr>
              <w:t>Silviculture Planning and Reporting</w:t>
            </w:r>
          </w:p>
        </w:tc>
      </w:tr>
      <w:tr w:rsidR="0054602A" w14:paraId="656703FA" w14:textId="77777777" w:rsidTr="0076014D">
        <w:tc>
          <w:tcPr>
            <w:tcW w:w="3681" w:type="dxa"/>
            <w:vAlign w:val="center"/>
          </w:tcPr>
          <w:p w14:paraId="034ADCAB" w14:textId="40C9CD4E" w:rsidR="000B6ADE" w:rsidRPr="000B6ADE" w:rsidRDefault="00CB66A1" w:rsidP="000B6ADE">
            <w:pPr>
              <w:spacing w:before="200" w:after="0" w:line="264" w:lineRule="auto"/>
              <w:rPr>
                <w:rFonts w:ascii="Arial" w:hAnsi="Arial" w:cs="Arial"/>
                <w:szCs w:val="24"/>
                <w:lang w:val="en-US"/>
              </w:rPr>
            </w:pPr>
            <w:r>
              <w:rPr>
                <w:rFonts w:ascii="Arial" w:eastAsia="Times New Roman" w:hAnsi="Arial" w:cs="Arial"/>
                <w:bCs/>
                <w:iCs/>
                <w:szCs w:val="24"/>
                <w:lang w:eastAsia="en-CA"/>
              </w:rPr>
              <w:t>7</w:t>
            </w:r>
            <w:r w:rsidR="000B6ADE" w:rsidRPr="000B6ADE">
              <w:rPr>
                <w:rFonts w:ascii="Arial" w:eastAsia="Times New Roman" w:hAnsi="Arial" w:cs="Arial"/>
                <w:bCs/>
                <w:iCs/>
                <w:szCs w:val="24"/>
                <w:lang w:eastAsia="en-CA"/>
              </w:rPr>
              <w:t>)</w:t>
            </w:r>
            <w:r w:rsidR="000B6ADE" w:rsidRPr="000B6ADE">
              <w:rPr>
                <w:rFonts w:ascii="Arial" w:hAnsi="Arial" w:cs="Arial"/>
                <w:szCs w:val="24"/>
                <w:lang w:val="en-US"/>
              </w:rPr>
              <w:t xml:space="preserve"> Other Eligible Silviculture  </w:t>
            </w:r>
          </w:p>
          <w:p w14:paraId="26626F99" w14:textId="17F17FEC" w:rsidR="0054602A" w:rsidRDefault="0054602A" w:rsidP="000B6ADE">
            <w:pPr>
              <w:spacing w:before="200" w:after="0" w:line="264" w:lineRule="auto"/>
              <w:rPr>
                <w:rFonts w:ascii="Arial" w:eastAsia="Times New Roman" w:hAnsi="Arial" w:cs="Arial"/>
                <w:bCs/>
                <w:iCs/>
                <w:szCs w:val="24"/>
                <w:lang w:eastAsia="en-CA"/>
              </w:rPr>
            </w:pPr>
          </w:p>
        </w:tc>
        <w:tc>
          <w:tcPr>
            <w:tcW w:w="6070" w:type="dxa"/>
            <w:vAlign w:val="center"/>
          </w:tcPr>
          <w:p w14:paraId="7AACDB21" w14:textId="451C31FB" w:rsidR="000B6ADE" w:rsidRPr="004F0E5A" w:rsidRDefault="004F0E5A" w:rsidP="004F0E5A">
            <w:pPr>
              <w:spacing w:before="200" w:after="0" w:line="264" w:lineRule="auto"/>
              <w:rPr>
                <w:rFonts w:ascii="Arial" w:hAnsi="Arial" w:cs="Arial"/>
                <w:szCs w:val="24"/>
                <w:lang w:val="en-US"/>
              </w:rPr>
            </w:pPr>
            <w:r w:rsidRPr="004F0E5A">
              <w:rPr>
                <w:rFonts w:ascii="Arial" w:hAnsi="Arial" w:cs="Arial"/>
                <w:szCs w:val="24"/>
                <w:lang w:val="en-US"/>
              </w:rPr>
              <w:t>a)</w:t>
            </w:r>
            <w:r>
              <w:rPr>
                <w:rFonts w:ascii="Arial" w:hAnsi="Arial" w:cs="Arial"/>
                <w:szCs w:val="24"/>
                <w:lang w:val="en-US"/>
              </w:rPr>
              <w:t xml:space="preserve"> </w:t>
            </w:r>
            <w:r w:rsidR="000B6ADE" w:rsidRPr="004F0E5A">
              <w:rPr>
                <w:rFonts w:ascii="Arial" w:hAnsi="Arial" w:cs="Arial"/>
                <w:szCs w:val="24"/>
                <w:lang w:val="en-US"/>
              </w:rPr>
              <w:t>Associated Administrative Overhead based on 10% of the total eligible silviculture work (pre-HST) claimed from the Forest Renewal Trust</w:t>
            </w:r>
          </w:p>
          <w:p w14:paraId="545F877C" w14:textId="3C79FF8C" w:rsidR="000B6ADE" w:rsidRPr="000B6ADE" w:rsidRDefault="004F0E5A" w:rsidP="000D1155">
            <w:pPr>
              <w:spacing w:before="200" w:after="0" w:line="264" w:lineRule="auto"/>
              <w:rPr>
                <w:rFonts w:ascii="Arial" w:hAnsi="Arial" w:cs="Arial"/>
                <w:szCs w:val="24"/>
                <w:lang w:val="en-US"/>
              </w:rPr>
            </w:pPr>
            <w:r>
              <w:rPr>
                <w:rFonts w:ascii="Arial" w:hAnsi="Arial" w:cs="Arial"/>
                <w:szCs w:val="24"/>
                <w:lang w:val="en-US"/>
              </w:rPr>
              <w:t xml:space="preserve">b) </w:t>
            </w:r>
            <w:r w:rsidR="000B6ADE" w:rsidRPr="000B6ADE">
              <w:rPr>
                <w:rFonts w:ascii="Arial" w:hAnsi="Arial" w:cs="Arial"/>
                <w:szCs w:val="24"/>
                <w:lang w:val="en-US"/>
              </w:rPr>
              <w:t>Silviculture Wages &amp; Expenses</w:t>
            </w:r>
          </w:p>
          <w:p w14:paraId="29601088" w14:textId="77777777" w:rsidR="0054602A" w:rsidRPr="00D8205C" w:rsidRDefault="0054602A" w:rsidP="006F7027">
            <w:pPr>
              <w:spacing w:after="0"/>
              <w:jc w:val="both"/>
              <w:rPr>
                <w:rFonts w:ascii="Arial" w:eastAsia="Times New Roman" w:hAnsi="Arial" w:cs="Arial"/>
                <w:bCs/>
                <w:iCs/>
                <w:szCs w:val="24"/>
                <w:lang w:eastAsia="en-CA"/>
              </w:rPr>
            </w:pPr>
          </w:p>
        </w:tc>
      </w:tr>
      <w:tr w:rsidR="006D3D49" w14:paraId="66447182" w14:textId="77777777" w:rsidTr="00267CCC">
        <w:tc>
          <w:tcPr>
            <w:tcW w:w="9751" w:type="dxa"/>
            <w:gridSpan w:val="2"/>
            <w:vAlign w:val="center"/>
          </w:tcPr>
          <w:p w14:paraId="2004768B" w14:textId="6797AC3F" w:rsidR="006D3D49" w:rsidRDefault="00CB66A1" w:rsidP="006F7027">
            <w:pPr>
              <w:spacing w:after="0"/>
              <w:jc w:val="both"/>
              <w:rPr>
                <w:rFonts w:ascii="Arial" w:eastAsia="Times New Roman" w:hAnsi="Arial" w:cs="Arial"/>
                <w:bCs/>
                <w:iCs/>
                <w:szCs w:val="24"/>
                <w:lang w:eastAsia="en-CA"/>
              </w:rPr>
            </w:pPr>
            <w:r>
              <w:rPr>
                <w:rFonts w:ascii="Arial" w:eastAsia="Times New Roman" w:hAnsi="Arial" w:cs="Arial"/>
                <w:bCs/>
                <w:iCs/>
                <w:szCs w:val="24"/>
                <w:lang w:eastAsia="en-CA"/>
              </w:rPr>
              <w:t>8</w:t>
            </w:r>
            <w:r w:rsidR="006D3D49" w:rsidRPr="006D3D49">
              <w:rPr>
                <w:rFonts w:ascii="Arial" w:eastAsia="Times New Roman" w:hAnsi="Arial" w:cs="Arial"/>
                <w:bCs/>
                <w:iCs/>
                <w:szCs w:val="24"/>
                <w:lang w:eastAsia="en-CA"/>
              </w:rPr>
              <w:t>)</w:t>
            </w:r>
            <w:r w:rsidR="006D3D49">
              <w:rPr>
                <w:rFonts w:ascii="Arial" w:eastAsia="Times New Roman" w:hAnsi="Arial" w:cs="Arial"/>
                <w:bCs/>
                <w:iCs/>
                <w:szCs w:val="24"/>
                <w:lang w:eastAsia="en-CA"/>
              </w:rPr>
              <w:t xml:space="preserve"> </w:t>
            </w:r>
            <w:r w:rsidR="006D3D49" w:rsidRPr="006D3D49">
              <w:rPr>
                <w:rFonts w:ascii="Arial" w:eastAsia="Times New Roman" w:hAnsi="Arial" w:cs="Arial"/>
                <w:bCs/>
                <w:iCs/>
                <w:szCs w:val="24"/>
                <w:lang w:eastAsia="en-CA"/>
              </w:rPr>
              <w:t>And other such activities as identified by the Minister from time to time</w:t>
            </w:r>
          </w:p>
        </w:tc>
      </w:tr>
    </w:tbl>
    <w:p w14:paraId="115E7787" w14:textId="4CAF6312" w:rsidR="009F45B9" w:rsidRDefault="009F45B9" w:rsidP="00AC6877">
      <w:pPr>
        <w:ind w:left="720" w:hanging="720"/>
        <w:jc w:val="both"/>
        <w:rPr>
          <w:rFonts w:ascii="Arial" w:hAnsi="Arial" w:cs="Arial"/>
          <w:sz w:val="20"/>
          <w:szCs w:val="20"/>
        </w:rPr>
      </w:pPr>
    </w:p>
    <w:p w14:paraId="4E2F6815" w14:textId="77777777" w:rsidR="00AD2D1B" w:rsidRPr="00B615A1" w:rsidRDefault="00AD2D1B" w:rsidP="00AD2D1B">
      <w:pPr>
        <w:ind w:left="720" w:hanging="720"/>
        <w:jc w:val="both"/>
        <w:rPr>
          <w:rFonts w:ascii="Arial" w:hAnsi="Arial" w:cs="Arial"/>
          <w:szCs w:val="24"/>
        </w:rPr>
      </w:pPr>
      <w:r w:rsidRPr="00B615A1">
        <w:rPr>
          <w:rFonts w:ascii="Arial" w:hAnsi="Arial" w:cs="Arial"/>
          <w:szCs w:val="24"/>
        </w:rPr>
        <w:t>When the Vendor calculates the cost of Eligible Silviculture Work:</w:t>
      </w:r>
    </w:p>
    <w:p w14:paraId="0BB8C0E1" w14:textId="77777777" w:rsidR="00AD2D1B" w:rsidRPr="00B615A1" w:rsidRDefault="00AD2D1B" w:rsidP="00AD2D1B">
      <w:pPr>
        <w:pStyle w:val="ListParagraph"/>
        <w:numPr>
          <w:ilvl w:val="0"/>
          <w:numId w:val="51"/>
        </w:numPr>
        <w:spacing w:after="0"/>
        <w:contextualSpacing w:val="0"/>
        <w:jc w:val="both"/>
        <w:rPr>
          <w:rFonts w:ascii="Arial" w:hAnsi="Arial" w:cs="Arial"/>
          <w:szCs w:val="24"/>
        </w:rPr>
      </w:pPr>
      <w:r w:rsidRPr="00B615A1">
        <w:rPr>
          <w:rFonts w:ascii="Arial" w:hAnsi="Arial" w:cs="Arial"/>
          <w:szCs w:val="24"/>
        </w:rPr>
        <w:t>the following elements of cost may be included:</w:t>
      </w:r>
    </w:p>
    <w:p w14:paraId="49CC23A5" w14:textId="77777777" w:rsidR="00AD2D1B" w:rsidRDefault="00AD2D1B" w:rsidP="00AD2D1B">
      <w:pPr>
        <w:numPr>
          <w:ilvl w:val="2"/>
          <w:numId w:val="42"/>
        </w:numPr>
        <w:spacing w:before="200" w:after="0"/>
        <w:contextualSpacing/>
        <w:jc w:val="both"/>
        <w:rPr>
          <w:rFonts w:ascii="Arial" w:hAnsi="Arial" w:cs="Arial"/>
          <w:szCs w:val="24"/>
        </w:rPr>
      </w:pPr>
      <w:r w:rsidRPr="00B615A1">
        <w:rPr>
          <w:rFonts w:ascii="Arial" w:hAnsi="Arial" w:cs="Arial"/>
          <w:szCs w:val="24"/>
        </w:rPr>
        <w:t xml:space="preserve">The cost of salaries, wages and normally applied payroll burden associated with staff or contract staff directly engaged in implementing Eligible Silviculture </w:t>
      </w:r>
      <w:proofErr w:type="gramStart"/>
      <w:r w:rsidRPr="00B615A1">
        <w:rPr>
          <w:rFonts w:ascii="Arial" w:hAnsi="Arial" w:cs="Arial"/>
          <w:szCs w:val="24"/>
        </w:rPr>
        <w:t>Work;</w:t>
      </w:r>
      <w:proofErr w:type="gramEnd"/>
    </w:p>
    <w:p w14:paraId="524B4F1A" w14:textId="451A6737" w:rsidR="00AD2D1B" w:rsidRPr="009B4937" w:rsidRDefault="00AD2D1B" w:rsidP="00AD2D1B">
      <w:pPr>
        <w:keepNext/>
        <w:keepLines/>
        <w:numPr>
          <w:ilvl w:val="2"/>
          <w:numId w:val="42"/>
        </w:numPr>
        <w:spacing w:before="200" w:after="0"/>
        <w:ind w:left="1077" w:hanging="357"/>
        <w:contextualSpacing/>
        <w:jc w:val="both"/>
        <w:rPr>
          <w:rFonts w:ascii="Arial" w:hAnsi="Arial" w:cs="Arial"/>
          <w:szCs w:val="24"/>
          <w:u w:val="single"/>
        </w:rPr>
      </w:pPr>
      <w:r w:rsidRPr="009B4937">
        <w:rPr>
          <w:rFonts w:ascii="Arial" w:hAnsi="Arial" w:cs="Arial"/>
          <w:szCs w:val="24"/>
        </w:rPr>
        <w:t xml:space="preserve">The </w:t>
      </w:r>
      <w:r w:rsidR="00BD3DD0">
        <w:rPr>
          <w:rFonts w:ascii="Arial" w:hAnsi="Arial" w:cs="Arial"/>
          <w:szCs w:val="24"/>
        </w:rPr>
        <w:t>c</w:t>
      </w:r>
      <w:r w:rsidRPr="009B4937">
        <w:rPr>
          <w:rFonts w:ascii="Arial" w:hAnsi="Arial" w:cs="Arial"/>
          <w:szCs w:val="24"/>
        </w:rPr>
        <w:t xml:space="preserve">ost of </w:t>
      </w:r>
      <w:r w:rsidR="00BD3DD0">
        <w:rPr>
          <w:rFonts w:ascii="Arial" w:hAnsi="Arial" w:cs="Arial"/>
          <w:szCs w:val="24"/>
        </w:rPr>
        <w:t>t</w:t>
      </w:r>
      <w:r w:rsidRPr="009B4937">
        <w:rPr>
          <w:rFonts w:ascii="Arial" w:hAnsi="Arial" w:cs="Arial"/>
          <w:szCs w:val="24"/>
        </w:rPr>
        <w:t xml:space="preserve">ransporting and sustaining personnel engaged in implementing Eligible Silviculture </w:t>
      </w:r>
      <w:proofErr w:type="gramStart"/>
      <w:r w:rsidRPr="009B4937">
        <w:rPr>
          <w:rFonts w:ascii="Arial" w:hAnsi="Arial" w:cs="Arial"/>
          <w:szCs w:val="24"/>
        </w:rPr>
        <w:t>Work;</w:t>
      </w:r>
      <w:proofErr w:type="gramEnd"/>
    </w:p>
    <w:p w14:paraId="2E266732" w14:textId="77777777" w:rsidR="00AD2D1B" w:rsidRPr="00B615A1" w:rsidRDefault="00AD2D1B" w:rsidP="00AD2D1B">
      <w:pPr>
        <w:keepNext/>
        <w:keepLines/>
        <w:spacing w:before="200"/>
        <w:contextualSpacing/>
        <w:jc w:val="both"/>
        <w:rPr>
          <w:rFonts w:ascii="Arial" w:hAnsi="Arial" w:cs="Arial"/>
          <w:szCs w:val="24"/>
          <w:u w:val="single"/>
        </w:rPr>
      </w:pPr>
    </w:p>
    <w:p w14:paraId="1251BF56" w14:textId="36EFA91D" w:rsidR="00AD2D1B" w:rsidRPr="00B615A1" w:rsidRDefault="00AD2D1B" w:rsidP="00AD2D1B">
      <w:pPr>
        <w:keepNext/>
        <w:keepLines/>
        <w:numPr>
          <w:ilvl w:val="2"/>
          <w:numId w:val="42"/>
        </w:numPr>
        <w:spacing w:before="200" w:after="0"/>
        <w:ind w:left="1077" w:hanging="357"/>
        <w:contextualSpacing/>
        <w:jc w:val="both"/>
        <w:rPr>
          <w:rFonts w:ascii="Arial" w:hAnsi="Arial" w:cs="Arial"/>
          <w:szCs w:val="24"/>
          <w:u w:val="single"/>
        </w:rPr>
      </w:pPr>
      <w:r w:rsidRPr="00B615A1">
        <w:rPr>
          <w:rFonts w:ascii="Arial" w:hAnsi="Arial" w:cs="Arial"/>
          <w:szCs w:val="24"/>
        </w:rPr>
        <w:t xml:space="preserve">Depreciation allowance for </w:t>
      </w:r>
      <w:proofErr w:type="gramStart"/>
      <w:r w:rsidRPr="00B615A1">
        <w:rPr>
          <w:rFonts w:ascii="Arial" w:hAnsi="Arial" w:cs="Arial"/>
          <w:szCs w:val="24"/>
        </w:rPr>
        <w:t>any and all</w:t>
      </w:r>
      <w:proofErr w:type="gramEnd"/>
      <w:r w:rsidRPr="00B615A1">
        <w:rPr>
          <w:rFonts w:ascii="Arial" w:hAnsi="Arial" w:cs="Arial"/>
          <w:szCs w:val="24"/>
        </w:rPr>
        <w:t xml:space="preserve"> equipment and vehicles when employed by the </w:t>
      </w:r>
      <w:r w:rsidR="00FC27E6">
        <w:rPr>
          <w:rFonts w:ascii="Arial" w:hAnsi="Arial" w:cs="Arial"/>
          <w:szCs w:val="24"/>
        </w:rPr>
        <w:t>Vendor</w:t>
      </w:r>
      <w:r w:rsidRPr="00B615A1">
        <w:rPr>
          <w:rFonts w:ascii="Arial" w:hAnsi="Arial" w:cs="Arial"/>
          <w:szCs w:val="24"/>
        </w:rPr>
        <w:t xml:space="preserve"> </w:t>
      </w:r>
      <w:r w:rsidR="00FC27E6">
        <w:rPr>
          <w:rFonts w:ascii="Arial" w:hAnsi="Arial" w:cs="Arial"/>
          <w:szCs w:val="24"/>
        </w:rPr>
        <w:t xml:space="preserve">or </w:t>
      </w:r>
      <w:r w:rsidR="00F505E9">
        <w:rPr>
          <w:rFonts w:ascii="Arial" w:hAnsi="Arial" w:cs="Arial"/>
          <w:szCs w:val="24"/>
        </w:rPr>
        <w:t>S</w:t>
      </w:r>
      <w:r w:rsidR="00FC27E6">
        <w:rPr>
          <w:rFonts w:ascii="Arial" w:hAnsi="Arial" w:cs="Arial"/>
          <w:szCs w:val="24"/>
        </w:rPr>
        <w:t xml:space="preserve">ubcontractor </w:t>
      </w:r>
      <w:r w:rsidRPr="00B615A1">
        <w:rPr>
          <w:rFonts w:ascii="Arial" w:hAnsi="Arial" w:cs="Arial"/>
          <w:szCs w:val="24"/>
        </w:rPr>
        <w:t xml:space="preserve">in renewal operations including depreciation allowance for that portion of the costs of specialized harvesting equipment designed to facilitate renewal by natural or artificial means and, the cost of transporting and operating such equipment and other equipment or vehicles for the purpose of implementing Eligible Silviculture </w:t>
      </w:r>
      <w:proofErr w:type="gramStart"/>
      <w:r w:rsidRPr="00B615A1">
        <w:rPr>
          <w:rFonts w:ascii="Arial" w:hAnsi="Arial" w:cs="Arial"/>
          <w:szCs w:val="24"/>
        </w:rPr>
        <w:t>Work;</w:t>
      </w:r>
      <w:proofErr w:type="gramEnd"/>
      <w:r w:rsidRPr="00B615A1">
        <w:rPr>
          <w:rFonts w:ascii="Arial" w:hAnsi="Arial" w:cs="Arial"/>
          <w:szCs w:val="24"/>
        </w:rPr>
        <w:t xml:space="preserve">  </w:t>
      </w:r>
    </w:p>
    <w:p w14:paraId="6525F55F" w14:textId="77777777" w:rsidR="00AD2D1B" w:rsidRPr="00B615A1" w:rsidRDefault="00AD2D1B" w:rsidP="00AD2D1B">
      <w:pPr>
        <w:keepNext/>
        <w:keepLines/>
        <w:spacing w:before="200" w:line="264" w:lineRule="auto"/>
        <w:contextualSpacing/>
        <w:rPr>
          <w:rFonts w:ascii="Arial" w:hAnsi="Arial" w:cs="Arial"/>
          <w:szCs w:val="24"/>
          <w:u w:val="single"/>
        </w:rPr>
      </w:pPr>
    </w:p>
    <w:p w14:paraId="7C432103" w14:textId="77777777" w:rsidR="00AD2D1B" w:rsidRPr="00B615A1" w:rsidRDefault="00AD2D1B" w:rsidP="00AD2D1B">
      <w:pPr>
        <w:keepNext/>
        <w:keepLines/>
        <w:numPr>
          <w:ilvl w:val="2"/>
          <w:numId w:val="42"/>
        </w:numPr>
        <w:spacing w:before="200" w:after="0"/>
        <w:contextualSpacing/>
        <w:jc w:val="both"/>
        <w:rPr>
          <w:rFonts w:ascii="Arial" w:hAnsi="Arial" w:cs="Arial"/>
          <w:szCs w:val="24"/>
          <w:u w:val="single"/>
        </w:rPr>
      </w:pPr>
      <w:r w:rsidRPr="00B615A1">
        <w:rPr>
          <w:rFonts w:ascii="Arial" w:hAnsi="Arial" w:cs="Arial"/>
          <w:szCs w:val="24"/>
        </w:rPr>
        <w:t xml:space="preserve">Planning, data collection and record keeping for Eligible Silviculture </w:t>
      </w:r>
      <w:proofErr w:type="gramStart"/>
      <w:r w:rsidRPr="00B615A1">
        <w:rPr>
          <w:rFonts w:ascii="Arial" w:hAnsi="Arial" w:cs="Arial"/>
          <w:szCs w:val="24"/>
        </w:rPr>
        <w:t>Work;</w:t>
      </w:r>
      <w:proofErr w:type="gramEnd"/>
    </w:p>
    <w:p w14:paraId="365678AF" w14:textId="77777777" w:rsidR="00AD2D1B" w:rsidRPr="00B615A1" w:rsidRDefault="00AD2D1B" w:rsidP="00AD2D1B">
      <w:pPr>
        <w:numPr>
          <w:ilvl w:val="2"/>
          <w:numId w:val="42"/>
        </w:numPr>
        <w:spacing w:before="200" w:after="0"/>
        <w:ind w:left="1077" w:hanging="357"/>
        <w:jc w:val="both"/>
        <w:rPr>
          <w:rFonts w:ascii="Arial" w:hAnsi="Arial" w:cs="Arial"/>
          <w:szCs w:val="24"/>
          <w:u w:val="single"/>
        </w:rPr>
      </w:pPr>
      <w:r w:rsidRPr="00B615A1">
        <w:rPr>
          <w:rFonts w:ascii="Arial" w:hAnsi="Arial" w:cs="Arial"/>
          <w:szCs w:val="24"/>
        </w:rPr>
        <w:t>The costs of other goods and services directly related to implementing Eligible Silviculture Work.</w:t>
      </w:r>
    </w:p>
    <w:p w14:paraId="2E60B082" w14:textId="77777777" w:rsidR="00AD2D1B" w:rsidRPr="00B615A1" w:rsidRDefault="00AD2D1B" w:rsidP="00AD2D1B">
      <w:pPr>
        <w:pStyle w:val="ListParagraph"/>
        <w:numPr>
          <w:ilvl w:val="0"/>
          <w:numId w:val="51"/>
        </w:numPr>
        <w:spacing w:before="200" w:after="0" w:line="264" w:lineRule="auto"/>
        <w:contextualSpacing w:val="0"/>
        <w:jc w:val="both"/>
        <w:rPr>
          <w:rFonts w:ascii="Arial" w:hAnsi="Arial" w:cs="Arial"/>
          <w:szCs w:val="24"/>
          <w:lang w:val="en-GB"/>
        </w:rPr>
      </w:pPr>
      <w:r w:rsidRPr="00B615A1">
        <w:rPr>
          <w:rFonts w:ascii="Arial" w:hAnsi="Arial" w:cs="Arial"/>
          <w:szCs w:val="24"/>
          <w:lang w:val="en-GB"/>
        </w:rPr>
        <w:t xml:space="preserve">  the following shall not be included as elements of cost of Eligible Silviculture Work:</w:t>
      </w:r>
    </w:p>
    <w:p w14:paraId="4E604A63" w14:textId="3D58225E" w:rsidR="00AD2D1B" w:rsidRPr="00B615A1" w:rsidRDefault="00AD2D1B" w:rsidP="575E1048">
      <w:pPr>
        <w:pStyle w:val="ListParagraph"/>
        <w:numPr>
          <w:ilvl w:val="2"/>
          <w:numId w:val="50"/>
        </w:numPr>
        <w:spacing w:before="200" w:after="0" w:line="264" w:lineRule="auto"/>
        <w:jc w:val="both"/>
        <w:rPr>
          <w:rFonts w:ascii="Arial" w:hAnsi="Arial" w:cs="Arial"/>
          <w:lang w:val="en-US"/>
        </w:rPr>
      </w:pPr>
      <w:r w:rsidRPr="575E1048">
        <w:rPr>
          <w:rFonts w:ascii="Arial" w:hAnsi="Arial" w:cs="Arial"/>
          <w:lang w:val="en-US"/>
        </w:rPr>
        <w:t xml:space="preserve">Depreciation allowances </w:t>
      </w:r>
      <w:r w:rsidRPr="726B21AE">
        <w:rPr>
          <w:rFonts w:ascii="Arial" w:hAnsi="Arial" w:cs="Arial"/>
          <w:lang w:val="en-US"/>
        </w:rPr>
        <w:t>for</w:t>
      </w:r>
      <w:r w:rsidR="21E195B7" w:rsidRPr="726B21AE">
        <w:rPr>
          <w:rFonts w:ascii="Arial" w:hAnsi="Arial" w:cs="Arial"/>
          <w:lang w:val="en-US"/>
        </w:rPr>
        <w:t xml:space="preserve"> </w:t>
      </w:r>
      <w:r w:rsidRPr="726B21AE">
        <w:rPr>
          <w:rFonts w:ascii="Arial" w:hAnsi="Arial" w:cs="Arial"/>
          <w:lang w:val="en-US"/>
        </w:rPr>
        <w:t>all</w:t>
      </w:r>
      <w:r w:rsidRPr="575E1048">
        <w:rPr>
          <w:rFonts w:ascii="Arial" w:hAnsi="Arial" w:cs="Arial"/>
          <w:lang w:val="en-US"/>
        </w:rPr>
        <w:t xml:space="preserve"> equipment, vehicles, camps or other facilities when employed in logging </w:t>
      </w:r>
      <w:proofErr w:type="gramStart"/>
      <w:r w:rsidRPr="575E1048">
        <w:rPr>
          <w:rFonts w:ascii="Arial" w:hAnsi="Arial" w:cs="Arial"/>
          <w:lang w:val="en-US"/>
        </w:rPr>
        <w:t>operations;</w:t>
      </w:r>
      <w:proofErr w:type="gramEnd"/>
    </w:p>
    <w:p w14:paraId="5F1285AA" w14:textId="77777777" w:rsidR="00AD2D1B" w:rsidRPr="00B615A1" w:rsidRDefault="00AD2D1B" w:rsidP="00AD2D1B">
      <w:pPr>
        <w:numPr>
          <w:ilvl w:val="2"/>
          <w:numId w:val="50"/>
        </w:numPr>
        <w:spacing w:before="200" w:after="0" w:line="264" w:lineRule="auto"/>
        <w:jc w:val="both"/>
        <w:rPr>
          <w:rFonts w:ascii="Arial" w:hAnsi="Arial" w:cs="Arial"/>
          <w:szCs w:val="24"/>
          <w:lang w:val="en-US"/>
        </w:rPr>
      </w:pPr>
      <w:r w:rsidRPr="00B615A1">
        <w:rPr>
          <w:rFonts w:ascii="Arial" w:hAnsi="Arial" w:cs="Arial"/>
          <w:szCs w:val="24"/>
          <w:lang w:val="en-US"/>
        </w:rPr>
        <w:t>Salaries, wages and normally applied payroll burden for any personnel not directly engaged in Eligible Silviculture Work; and</w:t>
      </w:r>
    </w:p>
    <w:p w14:paraId="649EB275" w14:textId="77777777" w:rsidR="00AD2D1B" w:rsidRPr="001D1A03" w:rsidRDefault="00AD2D1B" w:rsidP="00AD2D1B">
      <w:pPr>
        <w:pStyle w:val="ListParagraph"/>
        <w:ind w:left="1080"/>
        <w:jc w:val="both"/>
      </w:pPr>
    </w:p>
    <w:p w14:paraId="37311B54" w14:textId="77777777" w:rsidR="00AD2D1B" w:rsidRDefault="00AD2D1B" w:rsidP="00AD2D1B">
      <w:pPr>
        <w:pStyle w:val="ListParagraph"/>
        <w:numPr>
          <w:ilvl w:val="2"/>
          <w:numId w:val="50"/>
        </w:numPr>
        <w:jc w:val="both"/>
      </w:pPr>
      <w:r w:rsidRPr="00F975A5">
        <w:rPr>
          <w:rFonts w:ascii="Arial" w:hAnsi="Arial" w:cs="Arial"/>
          <w:szCs w:val="24"/>
          <w:lang w:val="en-US"/>
        </w:rPr>
        <w:t>The cost</w:t>
      </w:r>
      <w:r w:rsidRPr="00F975A5">
        <w:rPr>
          <w:rFonts w:ascii="Arial" w:hAnsi="Arial" w:cs="Arial"/>
          <w:szCs w:val="24"/>
        </w:rPr>
        <w:t xml:space="preserve"> of constructing or maintaining roadways within the Management Unit</w:t>
      </w:r>
      <w:r>
        <w:rPr>
          <w:rFonts w:ascii="Arial" w:hAnsi="Arial" w:cs="Arial"/>
          <w:szCs w:val="24"/>
        </w:rPr>
        <w:t>.</w:t>
      </w:r>
    </w:p>
    <w:p w14:paraId="7F788912" w14:textId="77777777" w:rsidR="00AD2D1B" w:rsidRDefault="00AD2D1B" w:rsidP="00AC6877">
      <w:pPr>
        <w:ind w:left="720" w:hanging="720"/>
        <w:jc w:val="both"/>
        <w:rPr>
          <w:rFonts w:ascii="Arial" w:hAnsi="Arial" w:cs="Arial"/>
          <w:sz w:val="20"/>
          <w:szCs w:val="20"/>
        </w:rPr>
      </w:pPr>
    </w:p>
    <w:p w14:paraId="62E1E9C8" w14:textId="4BFBE153" w:rsidR="00C164FE" w:rsidRPr="00383D9E" w:rsidRDefault="00C164FE" w:rsidP="5166F695">
      <w:pPr>
        <w:shd w:val="clear" w:color="auto" w:fill="FFFFFF" w:themeFill="background1"/>
        <w:spacing w:after="0"/>
        <w:jc w:val="both"/>
      </w:pPr>
      <w:r w:rsidRPr="5166F695">
        <w:rPr>
          <w:rFonts w:ascii="Arial" w:hAnsi="Arial" w:cs="Arial"/>
        </w:rPr>
        <w:t xml:space="preserve">The </w:t>
      </w:r>
      <w:r w:rsidR="00EA0612" w:rsidRPr="5166F695">
        <w:rPr>
          <w:rFonts w:ascii="Arial" w:hAnsi="Arial" w:cs="Arial"/>
        </w:rPr>
        <w:t>Vendor</w:t>
      </w:r>
      <w:r w:rsidRPr="5166F695">
        <w:rPr>
          <w:rFonts w:ascii="Arial" w:hAnsi="Arial" w:cs="Arial"/>
        </w:rPr>
        <w:t xml:space="preserve"> </w:t>
      </w:r>
      <w:r w:rsidR="002E0C94" w:rsidRPr="5166F695">
        <w:rPr>
          <w:rFonts w:ascii="Arial" w:hAnsi="Arial" w:cs="Arial"/>
        </w:rPr>
        <w:t xml:space="preserve">shall </w:t>
      </w:r>
      <w:r w:rsidRPr="5166F695">
        <w:rPr>
          <w:rFonts w:ascii="Arial" w:hAnsi="Arial" w:cs="Arial"/>
        </w:rPr>
        <w:t>organize the collection and preparation of seeds</w:t>
      </w:r>
      <w:r w:rsidR="006B7B21" w:rsidRPr="5166F695">
        <w:rPr>
          <w:rFonts w:ascii="Arial" w:hAnsi="Arial" w:cs="Arial"/>
        </w:rPr>
        <w:t xml:space="preserve">, in accordance with </w:t>
      </w:r>
      <w:r w:rsidR="006B7B21" w:rsidRPr="5166F695">
        <w:rPr>
          <w:rFonts w:ascii="Arial" w:hAnsi="Arial" w:cs="Arial"/>
          <w:i/>
          <w:color w:val="1A1A1A"/>
        </w:rPr>
        <w:t>Seeds of Ontario Trees and Shrubs: Field Manual for Crop Forecasting and Collecting (OMNRF, OTSP, FGCA 2014)</w:t>
      </w:r>
      <w:r w:rsidR="094028BC" w:rsidRPr="5166F695">
        <w:rPr>
          <w:rFonts w:ascii="Arial" w:hAnsi="Arial" w:cs="Arial"/>
          <w:i/>
          <w:iCs/>
          <w:color w:val="1A1A1A"/>
        </w:rPr>
        <w:t xml:space="preserve"> </w:t>
      </w:r>
      <w:r w:rsidR="00F505E9" w:rsidRPr="5166F695">
        <w:rPr>
          <w:rFonts w:ascii="Arial" w:hAnsi="Arial" w:cs="Arial"/>
          <w:color w:val="1A1A1A"/>
        </w:rPr>
        <w:t>a</w:t>
      </w:r>
      <w:r w:rsidR="006B7B21" w:rsidRPr="5166F695">
        <w:rPr>
          <w:rFonts w:ascii="Arial" w:hAnsi="Arial" w:cs="Arial"/>
          <w:color w:val="1A1A1A"/>
        </w:rPr>
        <w:t>vailable through the Forest Gene Conservation Association (FGCA)</w:t>
      </w:r>
      <w:r w:rsidR="00F505E9" w:rsidRPr="5166F695">
        <w:rPr>
          <w:rFonts w:ascii="Arial" w:hAnsi="Arial" w:cs="Arial"/>
          <w:color w:val="1A1A1A"/>
        </w:rPr>
        <w:t>,</w:t>
      </w:r>
      <w:r w:rsidRPr="5166F695">
        <w:rPr>
          <w:rFonts w:ascii="Arial" w:hAnsi="Arial" w:cs="Arial"/>
        </w:rPr>
        <w:t xml:space="preserve">and growing the appropriate amount of nursery stock; undertaking any contract negotiations regarding </w:t>
      </w:r>
      <w:r w:rsidR="00B47BDA" w:rsidRPr="5166F695">
        <w:rPr>
          <w:rFonts w:ascii="Arial" w:hAnsi="Arial" w:cs="Arial"/>
        </w:rPr>
        <w:t>S</w:t>
      </w:r>
      <w:r w:rsidRPr="5166F695">
        <w:rPr>
          <w:rFonts w:ascii="Arial" w:hAnsi="Arial" w:cs="Arial"/>
        </w:rPr>
        <w:t>ubcontractor implementation of the silviculture program; and plan the silviculture</w:t>
      </w:r>
      <w:r w:rsidRPr="00383D9E">
        <w:t xml:space="preserve"> program consistent with</w:t>
      </w:r>
      <w:r w:rsidR="006D3D49">
        <w:t xml:space="preserve"> </w:t>
      </w:r>
      <w:r w:rsidRPr="00383D9E">
        <w:t>the</w:t>
      </w:r>
      <w:r w:rsidR="006D3D49">
        <w:t xml:space="preserve"> 2019-2029</w:t>
      </w:r>
      <w:r w:rsidRPr="00383D9E">
        <w:t xml:space="preserve"> FMP direction</w:t>
      </w:r>
      <w:r w:rsidR="00383D9E" w:rsidRPr="00383D9E">
        <w:t xml:space="preserve"> and</w:t>
      </w:r>
      <w:r w:rsidRPr="00383D9E">
        <w:t xml:space="preserve"> input to </w:t>
      </w:r>
      <w:r w:rsidR="006D3D49">
        <w:t xml:space="preserve">the </w:t>
      </w:r>
      <w:r w:rsidRPr="00383D9E">
        <w:t>AWS</w:t>
      </w:r>
      <w:r w:rsidR="00383D9E">
        <w:t>.</w:t>
      </w:r>
    </w:p>
    <w:p w14:paraId="05F07B0A" w14:textId="60CD8C69" w:rsidR="00C164FE" w:rsidRDefault="00C164FE" w:rsidP="00F305C9">
      <w:pPr>
        <w:jc w:val="both"/>
      </w:pPr>
      <w:r w:rsidRPr="00383D9E">
        <w:t xml:space="preserve">All planned and implemented site preparation, regeneration and tending </w:t>
      </w:r>
      <w:r w:rsidR="002E0C94">
        <w:t>performed by the Vendor</w:t>
      </w:r>
      <w:r w:rsidR="00B2240F">
        <w:t xml:space="preserve"> or its </w:t>
      </w:r>
      <w:r w:rsidR="0020361F">
        <w:t>S</w:t>
      </w:r>
      <w:r w:rsidR="00B2240F">
        <w:t>ubcontractors</w:t>
      </w:r>
      <w:r w:rsidR="002E0C94">
        <w:t xml:space="preserve"> shall</w:t>
      </w:r>
      <w:r w:rsidRPr="00383D9E">
        <w:t xml:space="preserve"> be consistent with direction in the applicable Forest Management Plan, Annual Work Schedule and from </w:t>
      </w:r>
      <w:r w:rsidR="003577C3">
        <w:t>TFMC</w:t>
      </w:r>
      <w:r w:rsidRPr="00383D9E">
        <w:t xml:space="preserve">, and </w:t>
      </w:r>
      <w:r w:rsidR="0020361F">
        <w:t>shall</w:t>
      </w:r>
      <w:r w:rsidRPr="00383D9E">
        <w:t xml:space="preserve"> be reported in the appropriate Annual Reports.</w:t>
      </w:r>
    </w:p>
    <w:p w14:paraId="429C7FDB" w14:textId="77777777" w:rsidR="00A02AFC" w:rsidRDefault="00A02AFC" w:rsidP="00F305C9">
      <w:pPr>
        <w:jc w:val="both"/>
      </w:pPr>
    </w:p>
    <w:p w14:paraId="512960DA" w14:textId="1D98B3DC" w:rsidR="00000297" w:rsidRDefault="002E0C94" w:rsidP="00F305C9">
      <w:pPr>
        <w:pStyle w:val="BodyText"/>
        <w:numPr>
          <w:ilvl w:val="0"/>
          <w:numId w:val="32"/>
        </w:numPr>
      </w:pPr>
      <w:r>
        <w:t>The Vendor shall s</w:t>
      </w:r>
      <w:r w:rsidR="004B06B7">
        <w:t>patially u</w:t>
      </w:r>
      <w:r w:rsidR="00625867">
        <w:t>pdate</w:t>
      </w:r>
      <w:r w:rsidR="004B06B7">
        <w:t xml:space="preserve"> </w:t>
      </w:r>
      <w:r w:rsidR="00DA3BAD">
        <w:t>the established</w:t>
      </w:r>
      <w:r w:rsidR="00D57F41">
        <w:t xml:space="preserve"> </w:t>
      </w:r>
      <w:r w:rsidR="00625867">
        <w:t>Silvicultur</w:t>
      </w:r>
      <w:r w:rsidR="00C63488">
        <w:t>al</w:t>
      </w:r>
      <w:r w:rsidR="00625867">
        <w:t xml:space="preserve"> Tracking System</w:t>
      </w:r>
      <w:r w:rsidR="005415EF">
        <w:t xml:space="preserve"> </w:t>
      </w:r>
      <w:r w:rsidR="001A51B9">
        <w:t xml:space="preserve">(STS) </w:t>
      </w:r>
      <w:r w:rsidR="005415EF">
        <w:t>using ESRI ArcGIS coverages</w:t>
      </w:r>
      <w:r w:rsidR="00417ED9">
        <w:t xml:space="preserve"> for the </w:t>
      </w:r>
      <w:r w:rsidR="008E7320">
        <w:t>T</w:t>
      </w:r>
      <w:r w:rsidR="4835C8C2">
        <w:t>F</w:t>
      </w:r>
      <w:r w:rsidR="005415EF">
        <w:t xml:space="preserve"> with information from all silviculture and surveys undertaken</w:t>
      </w:r>
      <w:r w:rsidR="00000297">
        <w:t>.</w:t>
      </w:r>
      <w:r w:rsidR="00B96D06">
        <w:t xml:space="preserve"> </w:t>
      </w:r>
    </w:p>
    <w:p w14:paraId="3B757AC4" w14:textId="48907FEC" w:rsidR="00417ED9" w:rsidRDefault="002E0C94" w:rsidP="00F305C9">
      <w:pPr>
        <w:pStyle w:val="BodyText"/>
        <w:numPr>
          <w:ilvl w:val="0"/>
          <w:numId w:val="32"/>
        </w:numPr>
      </w:pPr>
      <w:r>
        <w:t>The Vendor shall i</w:t>
      </w:r>
      <w:r w:rsidR="004B06B7">
        <w:t>mplement silviculture; c</w:t>
      </w:r>
      <w:r w:rsidR="00625867">
        <w:t xml:space="preserve">ontract the </w:t>
      </w:r>
      <w:r w:rsidR="00B47BDA">
        <w:t>S</w:t>
      </w:r>
      <w:r w:rsidR="003E3C16">
        <w:t>ub</w:t>
      </w:r>
      <w:r w:rsidR="003972E1">
        <w:t>contractor</w:t>
      </w:r>
      <w:r w:rsidR="00000297">
        <w:t>(s)</w:t>
      </w:r>
      <w:r w:rsidR="00C17EDE">
        <w:t xml:space="preserve"> required to undertake silvicult</w:t>
      </w:r>
      <w:r w:rsidR="00DA3BAD">
        <w:t>ure (e.g. tree planting</w:t>
      </w:r>
      <w:r w:rsidR="004B06B7">
        <w:t>),</w:t>
      </w:r>
      <w:r w:rsidR="00C17EDE">
        <w:t xml:space="preserve"> conduct quality assessments or any necessary checks to ensure quality de</w:t>
      </w:r>
      <w:r w:rsidR="00E7647B">
        <w:t>livery of products and services</w:t>
      </w:r>
      <w:r w:rsidR="00FB4E5E">
        <w:t>.</w:t>
      </w:r>
      <w:r w:rsidR="00064270">
        <w:t xml:space="preserve"> </w:t>
      </w:r>
    </w:p>
    <w:p w14:paraId="24F37670" w14:textId="0906191E" w:rsidR="0033281D" w:rsidRPr="008C7A30" w:rsidRDefault="002E0C94" w:rsidP="00F305C9">
      <w:pPr>
        <w:pStyle w:val="BodyText"/>
        <w:numPr>
          <w:ilvl w:val="0"/>
          <w:numId w:val="32"/>
        </w:numPr>
      </w:pPr>
      <w:r>
        <w:t>The Vendor shall u</w:t>
      </w:r>
      <w:r w:rsidR="0033281D" w:rsidRPr="0040527E">
        <w:t xml:space="preserve">pdate </w:t>
      </w:r>
      <w:r w:rsidR="004E681B">
        <w:t>the slash management field</w:t>
      </w:r>
      <w:r w:rsidR="0040527E">
        <w:t xml:space="preserve"> </w:t>
      </w:r>
      <w:r w:rsidR="0040527E" w:rsidRPr="004C5D5A">
        <w:t>(</w:t>
      </w:r>
      <w:r w:rsidR="004E681B" w:rsidRPr="002362E8">
        <w:t>within</w:t>
      </w:r>
      <w:r w:rsidR="0040527E" w:rsidRPr="002362E8">
        <w:t xml:space="preserve"> </w:t>
      </w:r>
      <w:r w:rsidR="004E681B" w:rsidRPr="002362E8">
        <w:t xml:space="preserve">the </w:t>
      </w:r>
      <w:r w:rsidR="00B474A6" w:rsidRPr="002362E8">
        <w:t>Temagami</w:t>
      </w:r>
      <w:r w:rsidR="0040527E" w:rsidRPr="002362E8">
        <w:t xml:space="preserve"> Silvicultural Tracking System)</w:t>
      </w:r>
      <w:r w:rsidR="0033281D" w:rsidRPr="004C5D5A">
        <w:t xml:space="preserve"> </w:t>
      </w:r>
      <w:r w:rsidR="0033281D" w:rsidRPr="0040527E">
        <w:t xml:space="preserve">and manage debris; </w:t>
      </w:r>
      <w:r w:rsidR="004E681B">
        <w:t>a</w:t>
      </w:r>
      <w:r w:rsidR="0033281D" w:rsidRPr="0040527E">
        <w:t xml:space="preserve">dminister and report on all annual debris piling and slash pile management including debris inventory tracking. In consultation with </w:t>
      </w:r>
      <w:r w:rsidR="00B53382">
        <w:t>TFMC</w:t>
      </w:r>
      <w:r w:rsidR="0033281D" w:rsidRPr="0040527E">
        <w:t xml:space="preserve">, the </w:t>
      </w:r>
      <w:r w:rsidR="00EA0612">
        <w:t>Vendor</w:t>
      </w:r>
      <w:r w:rsidR="0033281D" w:rsidRPr="0040527E">
        <w:t xml:space="preserve"> may be required to prepare and submit a prescribed burn plan as a </w:t>
      </w:r>
      <w:r w:rsidR="0033281D" w:rsidRPr="008C7A30">
        <w:t xml:space="preserve">component of the AWS. </w:t>
      </w:r>
    </w:p>
    <w:p w14:paraId="336D6FCD" w14:textId="7DF8BBE3" w:rsidR="00384A2B" w:rsidRDefault="00384A2B" w:rsidP="00384A2B">
      <w:pPr>
        <w:pStyle w:val="BodyText"/>
        <w:numPr>
          <w:ilvl w:val="0"/>
          <w:numId w:val="32"/>
        </w:numPr>
      </w:pPr>
      <w:r w:rsidRPr="00D53857">
        <w:t xml:space="preserve">The </w:t>
      </w:r>
      <w:r>
        <w:t>Vendor</w:t>
      </w:r>
      <w:r w:rsidRPr="00D53857">
        <w:t xml:space="preserve"> </w:t>
      </w:r>
      <w:r>
        <w:t xml:space="preserve">shall </w:t>
      </w:r>
      <w:r w:rsidRPr="00D53857">
        <w:t xml:space="preserve">conduct post-harvest </w:t>
      </w:r>
      <w:r>
        <w:t>reconnaissance to validate that the site is on target with the intended suite of renewal and tending treatments.</w:t>
      </w:r>
      <w:r w:rsidRPr="00D53857">
        <w:t xml:space="preserve"> </w:t>
      </w:r>
      <w:r>
        <w:t>The site inspection (either physical or aerial) should consider the ecosite classification, the amount and condition of natural regeneration and vegetative competition, the ground conditions, amount of wood fibre on the ground, access an</w:t>
      </w:r>
      <w:r w:rsidR="00FB45DD">
        <w:t>d</w:t>
      </w:r>
      <w:r>
        <w:t xml:space="preserve"> other factor that may influence the actual treatment planned for natural regeneration or intensive regeneration. Should the prescription require modification, the change must be reflected in the silviculture tracking system. If a change in forest unit is being recommended, then TFMC must be consulted. </w:t>
      </w:r>
    </w:p>
    <w:p w14:paraId="66A6630D" w14:textId="073B0886" w:rsidR="00626A8F" w:rsidRDefault="0033281D" w:rsidP="00F305C9">
      <w:pPr>
        <w:pStyle w:val="BodyText"/>
        <w:numPr>
          <w:ilvl w:val="0"/>
          <w:numId w:val="32"/>
        </w:numPr>
      </w:pPr>
      <w:r>
        <w:t>In consultation with</w:t>
      </w:r>
      <w:r w:rsidR="007B470D">
        <w:t xml:space="preserve"> TFMC</w:t>
      </w:r>
      <w:r>
        <w:t xml:space="preserve">, </w:t>
      </w:r>
      <w:r w:rsidR="004321EE">
        <w:t xml:space="preserve">the Vendor shall </w:t>
      </w:r>
      <w:r>
        <w:t xml:space="preserve">ensure renewal surveys are </w:t>
      </w:r>
      <w:proofErr w:type="gramStart"/>
      <w:r w:rsidR="009031CE">
        <w:t>conducted,</w:t>
      </w:r>
      <w:r w:rsidR="4967D8C0">
        <w:t xml:space="preserve"> </w:t>
      </w:r>
      <w:r w:rsidR="009031CE">
        <w:t>and</w:t>
      </w:r>
      <w:proofErr w:type="gramEnd"/>
      <w:r>
        <w:t xml:space="preserve"> invoice the </w:t>
      </w:r>
      <w:r w:rsidR="00113E82">
        <w:t>Ministry</w:t>
      </w:r>
      <w:r>
        <w:t xml:space="preserve"> </w:t>
      </w:r>
      <w:r w:rsidR="00C075C0">
        <w:t>through TFMC</w:t>
      </w:r>
      <w:r w:rsidR="0059443E">
        <w:t xml:space="preserve"> </w:t>
      </w:r>
      <w:r>
        <w:t>accordingly. Deliverable information (e.g. plot data) for al</w:t>
      </w:r>
      <w:r w:rsidR="00A70FDF">
        <w:t xml:space="preserve">l </w:t>
      </w:r>
      <w:r>
        <w:t xml:space="preserve">renewal surveys (e.g. </w:t>
      </w:r>
      <w:r w:rsidR="00A70FDF">
        <w:t>Free-to-Grow</w:t>
      </w:r>
      <w:r w:rsidR="00277BF3">
        <w:t>,</w:t>
      </w:r>
      <w:r w:rsidR="00A70FDF">
        <w:t xml:space="preserve"> e</w:t>
      </w:r>
      <w:r w:rsidR="00150AC1">
        <w:t xml:space="preserve">stablishment </w:t>
      </w:r>
      <w:r w:rsidR="00626A8F">
        <w:t>assessment</w:t>
      </w:r>
      <w:r w:rsidR="00277BF3">
        <w:t>s, tending assessments etc.</w:t>
      </w:r>
      <w:r>
        <w:t>)</w:t>
      </w:r>
      <w:r w:rsidR="00626A8F">
        <w:t xml:space="preserve"> is to be provided annually in spatial digital form (shapefiles or geodatabases compatible with ESRI ArcGIS, projection NAD83, Zone </w:t>
      </w:r>
      <w:r w:rsidR="003F562C">
        <w:t>17</w:t>
      </w:r>
      <w:r w:rsidR="00626A8F">
        <w:t>) along with a written summary of the information colle</w:t>
      </w:r>
      <w:r w:rsidR="00150AC1">
        <w:t>c</w:t>
      </w:r>
      <w:r w:rsidR="00626A8F">
        <w:t xml:space="preserve">ted which includes observations of the general condition of the regeneration. The written summary is to contain references to the spatial information provided and when and where appropriate, </w:t>
      </w:r>
      <w:r w:rsidR="00626A8F">
        <w:lastRenderedPageBreak/>
        <w:t>supplemental information is encouraged, including summarized field notes (i.e. MS Word or Excel documents, hard copy or .pdf maps, ad hoc digital photographs).</w:t>
      </w:r>
    </w:p>
    <w:p w14:paraId="06026F8E" w14:textId="5F147671" w:rsidR="00A818DE" w:rsidRDefault="00A818DE" w:rsidP="00A818DE">
      <w:pPr>
        <w:pStyle w:val="BodyText"/>
        <w:rPr>
          <w:b/>
          <w:bCs/>
        </w:rPr>
      </w:pPr>
      <w:r>
        <w:rPr>
          <w:b/>
          <w:bCs/>
        </w:rPr>
        <w:t>Deliverable #</w:t>
      </w:r>
      <w:r w:rsidR="00680B35">
        <w:rPr>
          <w:b/>
          <w:bCs/>
        </w:rPr>
        <w:t xml:space="preserve">6 Forest </w:t>
      </w:r>
      <w:r>
        <w:rPr>
          <w:b/>
          <w:bCs/>
        </w:rPr>
        <w:t xml:space="preserve">Compliance </w:t>
      </w:r>
      <w:r w:rsidR="00995E87">
        <w:rPr>
          <w:b/>
          <w:bCs/>
        </w:rPr>
        <w:t>on Silviculture</w:t>
      </w:r>
    </w:p>
    <w:p w14:paraId="753FEC84" w14:textId="2E5F27E7" w:rsidR="00CB6B3D" w:rsidRDefault="00E92F00" w:rsidP="00A818DE">
      <w:pPr>
        <w:pStyle w:val="BodyText"/>
      </w:pPr>
      <w:r>
        <w:t xml:space="preserve">The </w:t>
      </w:r>
      <w:r w:rsidR="009031CE">
        <w:t>V</w:t>
      </w:r>
      <w:r>
        <w:t xml:space="preserve">endor </w:t>
      </w:r>
      <w:r w:rsidR="0020361F">
        <w:t xml:space="preserve">shall </w:t>
      </w:r>
      <w:r w:rsidR="00995DB0">
        <w:t xml:space="preserve">ensure a </w:t>
      </w:r>
      <w:r w:rsidR="00995DB0" w:rsidRPr="005E6373">
        <w:rPr>
          <w:rFonts w:cs="Arial"/>
        </w:rPr>
        <w:t>Certified Forest Operations Compliance Inspector</w:t>
      </w:r>
      <w:r w:rsidR="00995DB0" w:rsidDel="0020361F">
        <w:t xml:space="preserve"> </w:t>
      </w:r>
      <w:r w:rsidR="006260AE">
        <w:t>complet</w:t>
      </w:r>
      <w:r w:rsidR="0020361F">
        <w:t>e</w:t>
      </w:r>
      <w:r w:rsidR="00995DB0">
        <w:t>s</w:t>
      </w:r>
      <w:r w:rsidR="006260AE">
        <w:t xml:space="preserve"> compliance reports on silviculture operations as prescribed in the AWS</w:t>
      </w:r>
      <w:r w:rsidR="00FB45DD">
        <w:t xml:space="preserve"> and the </w:t>
      </w:r>
      <w:r w:rsidR="001F386F">
        <w:t>Forest C</w:t>
      </w:r>
      <w:r w:rsidR="00FB45DD">
        <w:t xml:space="preserve">ompliance </w:t>
      </w:r>
      <w:r w:rsidR="001F386F">
        <w:t>H</w:t>
      </w:r>
      <w:r w:rsidR="00FB45DD">
        <w:t>andbook</w:t>
      </w:r>
      <w:r w:rsidR="006260AE">
        <w:t>.</w:t>
      </w:r>
    </w:p>
    <w:p w14:paraId="367AC766" w14:textId="0902EA58" w:rsidR="006260AE" w:rsidRDefault="0020361F" w:rsidP="00A818DE">
      <w:pPr>
        <w:pStyle w:val="BodyText"/>
      </w:pPr>
      <w:r>
        <w:t>The Vendor shall record a</w:t>
      </w:r>
      <w:r w:rsidR="006260AE">
        <w:t>ll inspections in FOIP</w:t>
      </w:r>
      <w:r w:rsidR="00FB45DD">
        <w:t xml:space="preserve"> and submit to TFMC for</w:t>
      </w:r>
      <w:r>
        <w:t xml:space="preserve"> written</w:t>
      </w:r>
      <w:r w:rsidR="00FB45DD">
        <w:t xml:space="preserve"> approval and submission to the Ministry.  </w:t>
      </w:r>
    </w:p>
    <w:p w14:paraId="3E3A5DE9" w14:textId="6D8E347A" w:rsidR="006B5C3D" w:rsidRDefault="003D3409" w:rsidP="00A818DE">
      <w:pPr>
        <w:pStyle w:val="BodyText"/>
        <w:rPr>
          <w:b/>
          <w:bCs/>
        </w:rPr>
      </w:pPr>
      <w:r>
        <w:rPr>
          <w:b/>
          <w:bCs/>
        </w:rPr>
        <w:t>Deliverable</w:t>
      </w:r>
      <w:r w:rsidR="002D307F">
        <w:rPr>
          <w:b/>
          <w:bCs/>
        </w:rPr>
        <w:t xml:space="preserve"> </w:t>
      </w:r>
      <w:r>
        <w:rPr>
          <w:b/>
          <w:bCs/>
        </w:rPr>
        <w:t>#7</w:t>
      </w:r>
      <w:r w:rsidR="002D307F">
        <w:rPr>
          <w:b/>
          <w:bCs/>
        </w:rPr>
        <w:t xml:space="preserve"> A</w:t>
      </w:r>
      <w:r>
        <w:rPr>
          <w:b/>
          <w:bCs/>
        </w:rPr>
        <w:t xml:space="preserve">ssist </w:t>
      </w:r>
      <w:r w:rsidR="0020361F">
        <w:rPr>
          <w:b/>
          <w:bCs/>
        </w:rPr>
        <w:t>General Manager (</w:t>
      </w:r>
      <w:r>
        <w:rPr>
          <w:b/>
          <w:bCs/>
        </w:rPr>
        <w:t>GM</w:t>
      </w:r>
      <w:r w:rsidR="0020361F">
        <w:rPr>
          <w:b/>
          <w:bCs/>
        </w:rPr>
        <w:t>)</w:t>
      </w:r>
      <w:r>
        <w:rPr>
          <w:b/>
          <w:bCs/>
        </w:rPr>
        <w:t xml:space="preserve"> with Forest Operations and Management Unit Administration</w:t>
      </w:r>
    </w:p>
    <w:p w14:paraId="03EA5212" w14:textId="03800DE2" w:rsidR="002D307F" w:rsidRDefault="007035B2" w:rsidP="00A818DE">
      <w:pPr>
        <w:pStyle w:val="BodyText"/>
      </w:pPr>
      <w:r>
        <w:t>Additional services related to 2019-2029 Forest Management Planning that may arise during the implementation of the current FMP (e.g.</w:t>
      </w:r>
      <w:r w:rsidR="003F562C">
        <w:t xml:space="preserve"> license mapping, Provincial Roads Funding Program, renewal rate setting</w:t>
      </w:r>
      <w:r>
        <w:t xml:space="preserve">), to be provided as requested by </w:t>
      </w:r>
      <w:r w:rsidR="009031CE">
        <w:t>TFMC</w:t>
      </w:r>
      <w:r w:rsidR="0020361F">
        <w:t>.</w:t>
      </w:r>
    </w:p>
    <w:p w14:paraId="06B018CE" w14:textId="7F1372AF" w:rsidR="007035B2" w:rsidRDefault="002111CC" w:rsidP="00A818DE">
      <w:pPr>
        <w:pStyle w:val="BodyText"/>
      </w:pPr>
      <w:r>
        <w:t>Additional services related to the Deliverables listed that may arise during plan implementation</w:t>
      </w:r>
      <w:r w:rsidR="29A9F5AD">
        <w:t>, including the marketing and sale of wood, and facilitating the development of new markets for TFMC.</w:t>
      </w:r>
    </w:p>
    <w:p w14:paraId="32293220" w14:textId="29ECFA9B" w:rsidR="00875A2D" w:rsidRDefault="00EC02E4" w:rsidP="00A818DE">
      <w:pPr>
        <w:pStyle w:val="BodyText"/>
        <w:rPr>
          <w:b/>
          <w:bCs/>
        </w:rPr>
      </w:pPr>
      <w:r>
        <w:t>Providing maps</w:t>
      </w:r>
      <w:r w:rsidR="00B57E96">
        <w:t xml:space="preserve">, available aerial photos, </w:t>
      </w:r>
      <w:r w:rsidR="00EB3AC3">
        <w:t xml:space="preserve">shape files </w:t>
      </w:r>
      <w:r w:rsidR="0057289C">
        <w:t>for areas contained in the 2019-2029 FMP</w:t>
      </w:r>
      <w:r w:rsidR="00F567E2">
        <w:t>, as requested by TFMC</w:t>
      </w:r>
      <w:r w:rsidR="00DB18EB">
        <w:t>.</w:t>
      </w:r>
    </w:p>
    <w:p w14:paraId="776BA9BC" w14:textId="012C9FD9" w:rsidR="004B00A5" w:rsidRDefault="004B00A5" w:rsidP="00A818DE">
      <w:pPr>
        <w:pStyle w:val="BodyText"/>
      </w:pPr>
      <w:r>
        <w:t xml:space="preserve">Add tree marking areas into the silviculture data base. </w:t>
      </w:r>
    </w:p>
    <w:p w14:paraId="14FFAD50" w14:textId="534842E2" w:rsidR="0097268B" w:rsidRDefault="0097268B" w:rsidP="00A818DE">
      <w:pPr>
        <w:pStyle w:val="BodyText"/>
      </w:pPr>
      <w:r>
        <w:rPr>
          <w:bCs/>
        </w:rPr>
        <w:t xml:space="preserve">Once the work is determined, a fixed price consistent with the rates quoted for Deliverable #7 in the Pricing Form will be utilized for the period and hours agreed to by the Vendor and TFMC. </w:t>
      </w:r>
    </w:p>
    <w:p w14:paraId="08153AB5" w14:textId="7C2DFA5D" w:rsidR="00A07A25" w:rsidRDefault="00A07A25" w:rsidP="00F305C9">
      <w:pPr>
        <w:pStyle w:val="BodyText"/>
        <w:rPr>
          <w:b/>
        </w:rPr>
      </w:pPr>
      <w:r w:rsidRPr="00857434">
        <w:rPr>
          <w:b/>
        </w:rPr>
        <w:t>Deliverable #</w:t>
      </w:r>
      <w:r w:rsidR="008932BA">
        <w:rPr>
          <w:b/>
        </w:rPr>
        <w:t>8</w:t>
      </w:r>
      <w:r w:rsidRPr="00857434">
        <w:rPr>
          <w:b/>
        </w:rPr>
        <w:t xml:space="preserve"> – GIS to support </w:t>
      </w:r>
      <w:r w:rsidR="006435A7">
        <w:rPr>
          <w:b/>
        </w:rPr>
        <w:t>D</w:t>
      </w:r>
      <w:r w:rsidRPr="00857434">
        <w:rPr>
          <w:b/>
        </w:rPr>
        <w:t>eliverables</w:t>
      </w:r>
    </w:p>
    <w:p w14:paraId="48370D4F" w14:textId="3987C167" w:rsidR="00C164FE" w:rsidRPr="003D6F63" w:rsidRDefault="00000864" w:rsidP="00F305C9">
      <w:pPr>
        <w:widowControl w:val="0"/>
        <w:spacing w:after="120"/>
        <w:jc w:val="both"/>
        <w:rPr>
          <w:b/>
        </w:rPr>
      </w:pPr>
      <w:r>
        <w:t>The Vendor shall ensure that a</w:t>
      </w:r>
      <w:r w:rsidR="00C164FE">
        <w:t xml:space="preserve">ny GIS services required to support the </w:t>
      </w:r>
      <w:r w:rsidR="00912C5A">
        <w:t>D</w:t>
      </w:r>
      <w:r w:rsidR="00121926">
        <w:t>eliverable</w:t>
      </w:r>
      <w:r w:rsidR="00C164FE">
        <w:t xml:space="preserve"> activities will be </w:t>
      </w:r>
      <w:r>
        <w:t xml:space="preserve">completed </w:t>
      </w:r>
      <w:r w:rsidR="00C164FE">
        <w:t>in a manner that meet</w:t>
      </w:r>
      <w:r>
        <w:t>s</w:t>
      </w:r>
      <w:r w:rsidR="00C164FE">
        <w:t xml:space="preserve"> the technical requirements described within the </w:t>
      </w:r>
      <w:r w:rsidR="00C164FE" w:rsidRPr="003D6F63">
        <w:rPr>
          <w:i/>
        </w:rPr>
        <w:t xml:space="preserve">Ontario Forest Information Manual </w:t>
      </w:r>
      <w:r w:rsidR="001D1A03">
        <w:rPr>
          <w:i/>
        </w:rPr>
        <w:t>2020</w:t>
      </w:r>
      <w:r w:rsidR="00C164FE">
        <w:t xml:space="preserve"> and any of the five associated </w:t>
      </w:r>
      <w:r w:rsidR="00C164FE" w:rsidRPr="003D6F63">
        <w:rPr>
          <w:i/>
        </w:rPr>
        <w:t xml:space="preserve">Forest Information Manual Technical Specifications </w:t>
      </w:r>
      <w:r w:rsidR="00C164FE">
        <w:t>that may apply.</w:t>
      </w:r>
    </w:p>
    <w:p w14:paraId="03066DF7" w14:textId="61D4FB13" w:rsidR="00C164FE" w:rsidRDefault="00EA29EA" w:rsidP="00F305C9">
      <w:pPr>
        <w:jc w:val="both"/>
      </w:pPr>
      <w:r>
        <w:t>U</w:t>
      </w:r>
      <w:r w:rsidR="00C164FE">
        <w:t>pon the conclusion of performance of the</w:t>
      </w:r>
      <w:r w:rsidR="00857434">
        <w:t xml:space="preserve"> </w:t>
      </w:r>
      <w:r w:rsidR="00857434" w:rsidRPr="005043B7">
        <w:t>services</w:t>
      </w:r>
      <w:r>
        <w:t xml:space="preserve">, the </w:t>
      </w:r>
      <w:r w:rsidR="00874700">
        <w:t>Vendor shall</w:t>
      </w:r>
      <w:r w:rsidR="00C164FE">
        <w:t xml:space="preserve"> provide the </w:t>
      </w:r>
      <w:r w:rsidR="003F562C">
        <w:t>TFMC</w:t>
      </w:r>
      <w:r w:rsidR="00C164FE">
        <w:t xml:space="preserve"> with all geospatial data and the associated ARCGIS project files, annotation layers and grids, created as part of the services, that contain the data, the use of such files to be subject to </w:t>
      </w:r>
      <w:r w:rsidR="00E37F7B" w:rsidRPr="003134DF">
        <w:t xml:space="preserve">Article </w:t>
      </w:r>
      <w:r w:rsidR="00E37F7B">
        <w:t>5</w:t>
      </w:r>
      <w:r w:rsidR="00C164FE">
        <w:t xml:space="preserve"> of the Agreement.</w:t>
      </w:r>
      <w:r w:rsidR="006A68F5">
        <w:t xml:space="preserve"> </w:t>
      </w:r>
    </w:p>
    <w:p w14:paraId="4DA11F23" w14:textId="48561801" w:rsidR="00625867" w:rsidRDefault="00DA3BAD" w:rsidP="00F305C9">
      <w:pPr>
        <w:pStyle w:val="BodyText"/>
        <w:rPr>
          <w:b/>
        </w:rPr>
      </w:pPr>
      <w:r w:rsidRPr="000F7998">
        <w:rPr>
          <w:b/>
        </w:rPr>
        <w:t>Deliverable #</w:t>
      </w:r>
      <w:r w:rsidR="006854CE">
        <w:rPr>
          <w:b/>
        </w:rPr>
        <w:t>9</w:t>
      </w:r>
      <w:r w:rsidR="00625867" w:rsidRPr="000F7998">
        <w:rPr>
          <w:b/>
        </w:rPr>
        <w:t xml:space="preserve"> – </w:t>
      </w:r>
      <w:r w:rsidRPr="000F7998">
        <w:rPr>
          <w:b/>
        </w:rPr>
        <w:t xml:space="preserve">Other </w:t>
      </w:r>
      <w:r w:rsidR="00890BD9">
        <w:rPr>
          <w:b/>
        </w:rPr>
        <w:t>Related Services</w:t>
      </w:r>
    </w:p>
    <w:p w14:paraId="39344EF7" w14:textId="73FD3497" w:rsidR="00E7647B" w:rsidRPr="00E7647B" w:rsidRDefault="00E7647B" w:rsidP="00F305C9">
      <w:pPr>
        <w:pStyle w:val="BodyText"/>
      </w:pPr>
      <w:r w:rsidRPr="00E7647B">
        <w:t xml:space="preserve">During the </w:t>
      </w:r>
      <w:r w:rsidR="00AC5C86">
        <w:t>T</w:t>
      </w:r>
      <w:r w:rsidRPr="00E7647B">
        <w:t>erm of the</w:t>
      </w:r>
      <w:r w:rsidR="00912C5A">
        <w:t xml:space="preserve"> A</w:t>
      </w:r>
      <w:r w:rsidRPr="00E7647B">
        <w:t xml:space="preserve">greement there may be other </w:t>
      </w:r>
      <w:r w:rsidR="003134DF">
        <w:t xml:space="preserve">services </w:t>
      </w:r>
      <w:r w:rsidR="003134DF" w:rsidRPr="00E7647B">
        <w:t>required</w:t>
      </w:r>
      <w:r w:rsidR="00890BD9">
        <w:t xml:space="preserve"> to be performed by the Vendor</w:t>
      </w:r>
      <w:r w:rsidRPr="00E7647B">
        <w:t>.</w:t>
      </w:r>
      <w:r w:rsidR="00AC5C86">
        <w:t xml:space="preserve"> Such </w:t>
      </w:r>
      <w:r w:rsidR="00890BD9">
        <w:t>services</w:t>
      </w:r>
      <w:r w:rsidR="00AC5C86">
        <w:t xml:space="preserve"> will be </w:t>
      </w:r>
      <w:r w:rsidR="006C3F0D">
        <w:t xml:space="preserve">performed by the Vendor upon the written request of </w:t>
      </w:r>
      <w:r w:rsidR="00D40124">
        <w:lastRenderedPageBreak/>
        <w:t>TFMC.</w:t>
      </w:r>
      <w:r w:rsidR="007D5AA4">
        <w:t xml:space="preserve"> The </w:t>
      </w:r>
      <w:r w:rsidR="00000864">
        <w:t>V</w:t>
      </w:r>
      <w:r w:rsidR="007D5AA4">
        <w:t xml:space="preserve">endor shall invoice for these services using the applicable </w:t>
      </w:r>
      <w:r w:rsidR="001F386F">
        <w:t>r</w:t>
      </w:r>
      <w:r w:rsidR="003134DF">
        <w:t>ates</w:t>
      </w:r>
      <w:r w:rsidR="001F386F">
        <w:t xml:space="preserve"> as quoted </w:t>
      </w:r>
      <w:r w:rsidR="001F386F">
        <w:rPr>
          <w:bCs/>
        </w:rPr>
        <w:t>for Deliverable #9 in the Pricing Form</w:t>
      </w:r>
      <w:r w:rsidR="003134DF">
        <w:t>.</w:t>
      </w:r>
      <w:r w:rsidR="00E47387">
        <w:t xml:space="preserve"> </w:t>
      </w:r>
      <w:r>
        <w:t xml:space="preserve">The </w:t>
      </w:r>
      <w:r w:rsidR="00890BD9">
        <w:t xml:space="preserve">services to be performed by the Vendor </w:t>
      </w:r>
      <w:r>
        <w:t>may include</w:t>
      </w:r>
      <w:r w:rsidR="004B14DB">
        <w:t>, but</w:t>
      </w:r>
      <w:r w:rsidR="001F386F">
        <w:t xml:space="preserve"> are</w:t>
      </w:r>
      <w:r w:rsidR="004B14DB">
        <w:t xml:space="preserve"> not limited to</w:t>
      </w:r>
      <w:r>
        <w:t xml:space="preserve"> the following:</w:t>
      </w:r>
    </w:p>
    <w:p w14:paraId="26C63DFD" w14:textId="492C1959" w:rsidR="003F2CCE" w:rsidRDefault="007223FF" w:rsidP="00F305C9">
      <w:pPr>
        <w:pStyle w:val="BodyText"/>
        <w:numPr>
          <w:ilvl w:val="0"/>
          <w:numId w:val="36"/>
        </w:numPr>
      </w:pPr>
      <w:r>
        <w:t>P</w:t>
      </w:r>
      <w:r w:rsidR="00E7647B">
        <w:t>repare a project plan</w:t>
      </w:r>
      <w:r w:rsidR="001C371D">
        <w:t xml:space="preserve"> proposal</w:t>
      </w:r>
      <w:r w:rsidR="00E7647B">
        <w:t xml:space="preserve"> and submit it to the Forestry Futures Trust</w:t>
      </w:r>
      <w:r w:rsidR="001C371D">
        <w:t xml:space="preserve"> (FFT)</w:t>
      </w:r>
      <w:r w:rsidR="00E7647B">
        <w:t xml:space="preserve">, execute the plan and invoice the </w:t>
      </w:r>
      <w:r w:rsidR="008E3E97">
        <w:t>FFT</w:t>
      </w:r>
      <w:r w:rsidR="001F15C0">
        <w:t xml:space="preserve"> through TFMC.</w:t>
      </w:r>
    </w:p>
    <w:p w14:paraId="7FED7F6F" w14:textId="6A228A7E" w:rsidR="00803391" w:rsidRDefault="00803391" w:rsidP="00803391">
      <w:pPr>
        <w:pStyle w:val="BodyText"/>
        <w:numPr>
          <w:ilvl w:val="0"/>
          <w:numId w:val="36"/>
        </w:numPr>
      </w:pPr>
      <w:r>
        <w:t>Provide services to support TFMC in implementing FFT approved projects</w:t>
      </w:r>
      <w:r w:rsidR="007D26B4">
        <w:t>.</w:t>
      </w:r>
      <w:r>
        <w:t xml:space="preserve"> </w:t>
      </w:r>
    </w:p>
    <w:p w14:paraId="471DFEED" w14:textId="420C7419" w:rsidR="00391B90" w:rsidRDefault="00391B90" w:rsidP="00F305C9">
      <w:pPr>
        <w:pStyle w:val="BodyText"/>
        <w:numPr>
          <w:ilvl w:val="0"/>
          <w:numId w:val="36"/>
        </w:numPr>
      </w:pPr>
      <w:r>
        <w:t>Specific services may be required for the management of the Lands Set Aside</w:t>
      </w:r>
      <w:r w:rsidR="00654AE9">
        <w:t xml:space="preserve"> and/or other Indigenous opportunities </w:t>
      </w:r>
      <w:r w:rsidR="001F160A">
        <w:t xml:space="preserve">that may arise and are </w:t>
      </w:r>
      <w:r w:rsidR="00654AE9">
        <w:t>supported by TFMC</w:t>
      </w:r>
      <w:r>
        <w:t>.</w:t>
      </w:r>
    </w:p>
    <w:p w14:paraId="47628DDC" w14:textId="45F24531" w:rsidR="009B4937" w:rsidRDefault="00523F34" w:rsidP="00F305C9">
      <w:pPr>
        <w:pStyle w:val="BodyText"/>
        <w:numPr>
          <w:ilvl w:val="0"/>
          <w:numId w:val="36"/>
        </w:numPr>
      </w:pPr>
      <w:r>
        <w:t xml:space="preserve">Support for </w:t>
      </w:r>
      <w:r w:rsidR="00000864">
        <w:t>D</w:t>
      </w:r>
      <w:r>
        <w:t>eliverables #4 and #7</w:t>
      </w:r>
      <w:r w:rsidR="004B14DB">
        <w:t>.</w:t>
      </w:r>
    </w:p>
    <w:p w14:paraId="1E9F5AB2" w14:textId="7B38A6C3" w:rsidR="001A7946" w:rsidRPr="003F562C" w:rsidRDefault="00882690" w:rsidP="009B4937">
      <w:pPr>
        <w:pStyle w:val="BodyText"/>
        <w:ind w:left="360"/>
      </w:pPr>
      <w:r w:rsidRPr="003F562C">
        <w:rPr>
          <w:rFonts w:ascii="Arial" w:hAnsi="Arial" w:cs="Arial"/>
        </w:rPr>
        <w:tab/>
      </w:r>
    </w:p>
    <w:p w14:paraId="3B1CA271" w14:textId="77777777" w:rsidR="0090648D" w:rsidRPr="00CF7A47" w:rsidRDefault="0090648D" w:rsidP="00CF7A47">
      <w:pPr>
        <w:pStyle w:val="Heading3"/>
        <w:numPr>
          <w:ilvl w:val="0"/>
          <w:numId w:val="0"/>
        </w:numPr>
        <w:jc w:val="both"/>
        <w:rPr>
          <w:b w:val="0"/>
          <w:szCs w:val="24"/>
        </w:rPr>
      </w:pPr>
      <w:bookmarkStart w:id="16" w:name="_Toc83730187"/>
      <w:r w:rsidRPr="00CF7A47">
        <w:rPr>
          <w:szCs w:val="24"/>
        </w:rPr>
        <w:t>1.4 Indigenous Opportunities</w:t>
      </w:r>
      <w:bookmarkEnd w:id="16"/>
    </w:p>
    <w:p w14:paraId="63684F5A" w14:textId="7A555418" w:rsidR="0090648D" w:rsidRDefault="0090648D" w:rsidP="0090648D">
      <w:pPr>
        <w:jc w:val="both"/>
        <w:rPr>
          <w:rFonts w:ascii="Arial" w:hAnsi="Arial" w:cs="Arial"/>
        </w:rPr>
      </w:pPr>
      <w:r w:rsidRPr="00082C0D">
        <w:rPr>
          <w:rFonts w:ascii="Arial" w:hAnsi="Arial" w:cs="Arial"/>
        </w:rPr>
        <w:t xml:space="preserve">One of the TFMC’s </w:t>
      </w:r>
      <w:r>
        <w:rPr>
          <w:rFonts w:ascii="Arial" w:hAnsi="Arial" w:cs="Arial"/>
        </w:rPr>
        <w:t xml:space="preserve">objects </w:t>
      </w:r>
      <w:r w:rsidRPr="00082C0D">
        <w:rPr>
          <w:rFonts w:ascii="Arial" w:hAnsi="Arial" w:cs="Arial"/>
        </w:rPr>
        <w:t xml:space="preserve">is to support economic development opportunities for Indigenous </w:t>
      </w:r>
      <w:r w:rsidR="00000864">
        <w:rPr>
          <w:rFonts w:ascii="Arial" w:hAnsi="Arial" w:cs="Arial"/>
        </w:rPr>
        <w:t>P</w:t>
      </w:r>
      <w:r>
        <w:rPr>
          <w:rFonts w:ascii="Arial" w:hAnsi="Arial" w:cs="Arial"/>
        </w:rPr>
        <w:t>eople</w:t>
      </w:r>
      <w:r w:rsidR="00000864">
        <w:rPr>
          <w:rFonts w:ascii="Arial" w:hAnsi="Arial" w:cs="Arial"/>
        </w:rPr>
        <w:t>s</w:t>
      </w:r>
      <w:r w:rsidRPr="00082C0D">
        <w:rPr>
          <w:rFonts w:ascii="Arial" w:hAnsi="Arial" w:cs="Arial"/>
        </w:rPr>
        <w:t xml:space="preserve"> including jobs and training</w:t>
      </w:r>
      <w:r>
        <w:rPr>
          <w:rFonts w:ascii="Arial" w:hAnsi="Arial" w:cs="Arial"/>
        </w:rPr>
        <w:t>.</w:t>
      </w:r>
      <w:r w:rsidR="009831D9">
        <w:rPr>
          <w:rFonts w:ascii="Arial" w:hAnsi="Arial" w:cs="Arial"/>
        </w:rPr>
        <w:t xml:space="preserve"> Section 2.2 of the </w:t>
      </w:r>
      <w:proofErr w:type="spellStart"/>
      <w:r w:rsidR="009831D9">
        <w:rPr>
          <w:rFonts w:ascii="Arial" w:hAnsi="Arial" w:cs="Arial"/>
        </w:rPr>
        <w:t>eRFB</w:t>
      </w:r>
      <w:proofErr w:type="spellEnd"/>
      <w:r w:rsidR="009831D9">
        <w:rPr>
          <w:rFonts w:ascii="Arial" w:hAnsi="Arial" w:cs="Arial"/>
        </w:rPr>
        <w:t xml:space="preserve"> should be referenced for further detail.</w:t>
      </w:r>
      <w:r>
        <w:rPr>
          <w:rFonts w:ascii="Arial" w:hAnsi="Arial" w:cs="Arial"/>
        </w:rPr>
        <w:t xml:space="preserve"> Th</w:t>
      </w:r>
      <w:r w:rsidRPr="00082C0D">
        <w:rPr>
          <w:rFonts w:ascii="Arial" w:hAnsi="Arial"/>
        </w:rPr>
        <w:t xml:space="preserve">e Vendor shall fully implement the Indigenous Initiatives described in its Bid. The Vendor shall provide a quarterly report to the </w:t>
      </w:r>
      <w:r>
        <w:rPr>
          <w:rFonts w:ascii="Arial" w:hAnsi="Arial"/>
        </w:rPr>
        <w:t xml:space="preserve">TFMC </w:t>
      </w:r>
      <w:r w:rsidRPr="00082C0D">
        <w:rPr>
          <w:rFonts w:ascii="Arial" w:hAnsi="Arial"/>
        </w:rPr>
        <w:t>on the implementation of the Indigenous Initiatives, which report shall include detailed information on the Vendor’s success in implementing the Indigenous Initiatives.</w:t>
      </w:r>
      <w:r w:rsidRPr="00082C0D">
        <w:rPr>
          <w:rFonts w:ascii="Arial" w:hAnsi="Arial" w:cs="Arial"/>
        </w:rPr>
        <w:t xml:space="preserve"> Examples may include hiring or training individuals, job development programs (students), contracts or business agreements during the term of this contract.</w:t>
      </w:r>
      <w:r>
        <w:rPr>
          <w:rFonts w:ascii="Arial" w:hAnsi="Arial" w:cs="Arial"/>
        </w:rPr>
        <w:t xml:space="preserve"> </w:t>
      </w:r>
    </w:p>
    <w:p w14:paraId="4ABC768B" w14:textId="50518BAD" w:rsidR="0090648D" w:rsidRDefault="0090648D" w:rsidP="00082C0D">
      <w:pPr>
        <w:jc w:val="both"/>
        <w:rPr>
          <w:szCs w:val="24"/>
        </w:rPr>
      </w:pPr>
      <w:r w:rsidRPr="4AD92D07">
        <w:rPr>
          <w:rFonts w:ascii="Arial" w:hAnsi="Arial" w:cs="Arial"/>
        </w:rPr>
        <w:t>If the Vendor is unable, for reasons beyond its control, to fully implement the Indigenous Initiatives, the Vendor shall promptly notify TFMC, explaining the reasons for its inability to implement the Indigenous Initiatives and the measures taken by the Vendor to implement the Indigenous Initiatives. If TFMC determines that the Vendor is unable to implement the Indigenous Initiatives for reasons beyond the control of the Vendor, TFMC may release the Vendor from the performance of its obligations under the preceding paragraph, either in whole or in part. The determination of whether the reasons for such failure are beyond the control of the Vendor shall be the sole and absolute decision of TFMC and the Vendor shall provide all such documentation as may be requested by TFMC to assist it in making such determination.</w:t>
      </w:r>
    </w:p>
    <w:p w14:paraId="5F068FBF" w14:textId="65037DA7" w:rsidR="4AD92D07" w:rsidRDefault="4AD92D07" w:rsidP="4AD92D07">
      <w:pPr>
        <w:pStyle w:val="Heading3"/>
        <w:numPr>
          <w:ilvl w:val="0"/>
          <w:numId w:val="0"/>
        </w:numPr>
        <w:jc w:val="both"/>
      </w:pPr>
    </w:p>
    <w:p w14:paraId="62672937" w14:textId="65770568" w:rsidR="001541BB" w:rsidRPr="000F7998" w:rsidRDefault="00912C5A" w:rsidP="00082C0D">
      <w:pPr>
        <w:pStyle w:val="Heading3"/>
        <w:numPr>
          <w:ilvl w:val="0"/>
          <w:numId w:val="0"/>
        </w:numPr>
        <w:jc w:val="both"/>
        <w:rPr>
          <w:szCs w:val="24"/>
        </w:rPr>
      </w:pPr>
      <w:bookmarkStart w:id="17" w:name="_Toc83730188"/>
      <w:r>
        <w:rPr>
          <w:szCs w:val="24"/>
        </w:rPr>
        <w:t>1.</w:t>
      </w:r>
      <w:r w:rsidR="0090648D">
        <w:rPr>
          <w:szCs w:val="24"/>
        </w:rPr>
        <w:t>5</w:t>
      </w:r>
      <w:r>
        <w:rPr>
          <w:szCs w:val="24"/>
        </w:rPr>
        <w:t xml:space="preserve"> </w:t>
      </w:r>
      <w:r w:rsidR="001541BB" w:rsidRPr="000F7998">
        <w:rPr>
          <w:szCs w:val="24"/>
        </w:rPr>
        <w:t>Quality Standards</w:t>
      </w:r>
      <w:bookmarkEnd w:id="17"/>
    </w:p>
    <w:p w14:paraId="5FD9D2AC" w14:textId="70712EBE" w:rsidR="006016D9" w:rsidRPr="00E423DB" w:rsidRDefault="006016D9" w:rsidP="00F305C9">
      <w:pPr>
        <w:spacing w:after="0"/>
        <w:jc w:val="both"/>
      </w:pPr>
      <w:r>
        <w:rPr>
          <w:rFonts w:cs="Arial"/>
          <w:bCs/>
          <w:snapToGrid w:val="0"/>
        </w:rPr>
        <w:t xml:space="preserve">To improve accessibility of information posted to the </w:t>
      </w:r>
      <w:r w:rsidR="00452FEC">
        <w:rPr>
          <w:rFonts w:cs="Arial"/>
          <w:bCs/>
          <w:snapToGrid w:val="0"/>
        </w:rPr>
        <w:t xml:space="preserve">Ministry’s </w:t>
      </w:r>
      <w:r w:rsidR="003F562C">
        <w:rPr>
          <w:rFonts w:cs="Arial"/>
          <w:bCs/>
          <w:snapToGrid w:val="0"/>
        </w:rPr>
        <w:t>NRIP</w:t>
      </w:r>
      <w:r>
        <w:rPr>
          <w:rFonts w:cs="Arial"/>
          <w:bCs/>
          <w:snapToGrid w:val="0"/>
        </w:rPr>
        <w:t xml:space="preserve"> website, the </w:t>
      </w:r>
      <w:r w:rsidR="00EA0612">
        <w:rPr>
          <w:rFonts w:cs="Arial"/>
          <w:bCs/>
          <w:snapToGrid w:val="0"/>
        </w:rPr>
        <w:t>Vendor</w:t>
      </w:r>
      <w:r>
        <w:rPr>
          <w:rFonts w:cs="Arial"/>
          <w:bCs/>
          <w:snapToGrid w:val="0"/>
        </w:rPr>
        <w:t xml:space="preserve"> </w:t>
      </w:r>
      <w:r w:rsidR="00B44CCA">
        <w:rPr>
          <w:rFonts w:cs="Arial"/>
          <w:bCs/>
          <w:snapToGrid w:val="0"/>
        </w:rPr>
        <w:t xml:space="preserve">shall </w:t>
      </w:r>
      <w:r>
        <w:rPr>
          <w:rFonts w:cs="Arial"/>
          <w:bCs/>
          <w:snapToGrid w:val="0"/>
        </w:rPr>
        <w:t xml:space="preserve">produce text documents that follow the </w:t>
      </w:r>
      <w:bookmarkStart w:id="18" w:name="_Hlk84419885"/>
      <w:r>
        <w:rPr>
          <w:rFonts w:cs="Arial"/>
          <w:bCs/>
          <w:snapToGrid w:val="0"/>
        </w:rPr>
        <w:t xml:space="preserve">Electronic Document Accessibility Guide for </w:t>
      </w:r>
      <w:r w:rsidR="003F562C">
        <w:rPr>
          <w:rFonts w:cs="Arial"/>
          <w:bCs/>
          <w:snapToGrid w:val="0"/>
        </w:rPr>
        <w:t>NRIP</w:t>
      </w:r>
      <w:r w:rsidRPr="005415EF">
        <w:rPr>
          <w:rFonts w:cs="Arial"/>
          <w:bCs/>
          <w:snapToGrid w:val="0"/>
        </w:rPr>
        <w:t xml:space="preserve"> Users </w:t>
      </w:r>
      <w:bookmarkEnd w:id="18"/>
      <w:r w:rsidRPr="005415EF">
        <w:rPr>
          <w:rFonts w:cs="Arial"/>
          <w:bCs/>
          <w:snapToGrid w:val="0"/>
        </w:rPr>
        <w:t xml:space="preserve">when submitting documents to </w:t>
      </w:r>
      <w:r w:rsidR="001F1588" w:rsidRPr="005415EF">
        <w:rPr>
          <w:rFonts w:cs="Arial"/>
          <w:bCs/>
          <w:snapToGrid w:val="0"/>
        </w:rPr>
        <w:t>the Ministry</w:t>
      </w:r>
      <w:r w:rsidRPr="005415EF">
        <w:rPr>
          <w:rFonts w:cs="Arial"/>
          <w:bCs/>
          <w:snapToGrid w:val="0"/>
        </w:rPr>
        <w:t xml:space="preserve">. Maps and complicated tables to be posted on </w:t>
      </w:r>
      <w:r w:rsidR="000D73D8" w:rsidRPr="005415EF">
        <w:rPr>
          <w:rFonts w:cs="Arial"/>
          <w:bCs/>
          <w:snapToGrid w:val="0"/>
        </w:rPr>
        <w:t xml:space="preserve">the </w:t>
      </w:r>
      <w:r w:rsidR="001F1588" w:rsidRPr="005415EF">
        <w:rPr>
          <w:rFonts w:cs="Arial"/>
          <w:bCs/>
          <w:snapToGrid w:val="0"/>
        </w:rPr>
        <w:t xml:space="preserve">Ministry’s </w:t>
      </w:r>
      <w:r w:rsidR="003F562C">
        <w:rPr>
          <w:rFonts w:cs="Arial"/>
          <w:bCs/>
          <w:snapToGrid w:val="0"/>
        </w:rPr>
        <w:t>NRIP</w:t>
      </w:r>
      <w:r>
        <w:rPr>
          <w:rFonts w:cs="Arial"/>
          <w:bCs/>
          <w:snapToGrid w:val="0"/>
        </w:rPr>
        <w:t xml:space="preserve"> website are excluded from this requirement at this time. </w:t>
      </w:r>
    </w:p>
    <w:p w14:paraId="427406CC" w14:textId="77777777" w:rsidR="00157E97" w:rsidRDefault="00157E97" w:rsidP="00F305C9">
      <w:pPr>
        <w:spacing w:after="0"/>
        <w:jc w:val="both"/>
        <w:rPr>
          <w:rFonts w:cs="Arial"/>
          <w:bCs/>
          <w:snapToGrid w:val="0"/>
        </w:rPr>
      </w:pPr>
    </w:p>
    <w:p w14:paraId="783592AD" w14:textId="62C09010" w:rsidR="007A0CDD" w:rsidRDefault="00B834AA" w:rsidP="00F305C9">
      <w:pPr>
        <w:spacing w:after="0"/>
        <w:jc w:val="both"/>
        <w:rPr>
          <w:rFonts w:cs="Arial"/>
          <w:bCs/>
          <w:snapToGrid w:val="0"/>
        </w:rPr>
      </w:pPr>
      <w:r w:rsidRPr="008B0E0C">
        <w:rPr>
          <w:rFonts w:cs="Arial"/>
          <w:bCs/>
          <w:snapToGrid w:val="0"/>
        </w:rPr>
        <w:lastRenderedPageBreak/>
        <w:t xml:space="preserve">The </w:t>
      </w:r>
      <w:r w:rsidR="00FB478D">
        <w:rPr>
          <w:rFonts w:cs="Arial"/>
          <w:bCs/>
          <w:snapToGrid w:val="0"/>
        </w:rPr>
        <w:t>D</w:t>
      </w:r>
      <w:r w:rsidR="00FB478D" w:rsidRPr="008B0E0C">
        <w:rPr>
          <w:rFonts w:cs="Arial"/>
          <w:bCs/>
          <w:snapToGrid w:val="0"/>
        </w:rPr>
        <w:t>eliverables</w:t>
      </w:r>
      <w:r w:rsidR="00FB478D">
        <w:rPr>
          <w:rFonts w:cs="Arial"/>
          <w:bCs/>
          <w:snapToGrid w:val="0"/>
        </w:rPr>
        <w:t>, which are documents,</w:t>
      </w:r>
      <w:r w:rsidR="001F1588">
        <w:rPr>
          <w:rFonts w:cs="Arial"/>
          <w:bCs/>
          <w:snapToGrid w:val="0"/>
        </w:rPr>
        <w:t xml:space="preserve"> </w:t>
      </w:r>
      <w:r w:rsidRPr="008B0E0C">
        <w:rPr>
          <w:rFonts w:cs="Arial"/>
          <w:bCs/>
          <w:snapToGrid w:val="0"/>
        </w:rPr>
        <w:t xml:space="preserve">shall be written </w:t>
      </w:r>
      <w:r w:rsidR="001F1588">
        <w:rPr>
          <w:rFonts w:cs="Arial"/>
          <w:bCs/>
          <w:snapToGrid w:val="0"/>
        </w:rPr>
        <w:t xml:space="preserve">by the </w:t>
      </w:r>
      <w:r w:rsidR="00EA0612">
        <w:rPr>
          <w:rFonts w:cs="Arial"/>
          <w:bCs/>
          <w:snapToGrid w:val="0"/>
        </w:rPr>
        <w:t>Vendor</w:t>
      </w:r>
      <w:r w:rsidR="001F1588">
        <w:rPr>
          <w:rFonts w:cs="Arial"/>
          <w:bCs/>
          <w:snapToGrid w:val="0"/>
        </w:rPr>
        <w:t xml:space="preserve"> </w:t>
      </w:r>
      <w:r w:rsidRPr="008B0E0C">
        <w:rPr>
          <w:rFonts w:cs="Arial"/>
          <w:bCs/>
          <w:snapToGrid w:val="0"/>
        </w:rPr>
        <w:t xml:space="preserve">with a high standard </w:t>
      </w:r>
      <w:r w:rsidR="001C0208" w:rsidRPr="008B0E0C">
        <w:rPr>
          <w:rFonts w:cs="Arial"/>
          <w:bCs/>
          <w:snapToGrid w:val="0"/>
        </w:rPr>
        <w:t xml:space="preserve">of grammar, language, and clarity for effective communication. </w:t>
      </w:r>
    </w:p>
    <w:p w14:paraId="3A48FD7F" w14:textId="77777777" w:rsidR="00882690" w:rsidRPr="00882690" w:rsidRDefault="00882690" w:rsidP="00F305C9">
      <w:pPr>
        <w:spacing w:after="0"/>
        <w:jc w:val="both"/>
        <w:rPr>
          <w:rFonts w:cs="Arial"/>
          <w:bCs/>
          <w:snapToGrid w:val="0"/>
        </w:rPr>
      </w:pPr>
    </w:p>
    <w:p w14:paraId="1D31B45A" w14:textId="411B1B4C" w:rsidR="001541BB" w:rsidRPr="004B3296" w:rsidRDefault="00912C5A" w:rsidP="00082C0D">
      <w:pPr>
        <w:pStyle w:val="Heading3"/>
        <w:numPr>
          <w:ilvl w:val="0"/>
          <w:numId w:val="0"/>
        </w:numPr>
        <w:jc w:val="both"/>
        <w:rPr>
          <w:szCs w:val="24"/>
        </w:rPr>
      </w:pPr>
      <w:bookmarkStart w:id="19" w:name="_Toc83730189"/>
      <w:r>
        <w:rPr>
          <w:szCs w:val="24"/>
          <w:shd w:val="clear" w:color="auto" w:fill="FFFFFF"/>
        </w:rPr>
        <w:t>1.</w:t>
      </w:r>
      <w:r w:rsidR="0090648D">
        <w:rPr>
          <w:szCs w:val="24"/>
          <w:shd w:val="clear" w:color="auto" w:fill="FFFFFF"/>
        </w:rPr>
        <w:t>6</w:t>
      </w:r>
      <w:r>
        <w:rPr>
          <w:szCs w:val="24"/>
          <w:shd w:val="clear" w:color="auto" w:fill="FFFFFF"/>
        </w:rPr>
        <w:t xml:space="preserve"> </w:t>
      </w:r>
      <w:r w:rsidR="001541BB" w:rsidRPr="004B3296">
        <w:rPr>
          <w:szCs w:val="24"/>
          <w:shd w:val="clear" w:color="auto" w:fill="FFFFFF"/>
        </w:rPr>
        <w:t>Performance Measures</w:t>
      </w:r>
      <w:bookmarkEnd w:id="19"/>
    </w:p>
    <w:p w14:paraId="30719BEC" w14:textId="77777777" w:rsidR="00DE7624" w:rsidRDefault="008C6611" w:rsidP="00F305C9">
      <w:pPr>
        <w:jc w:val="both"/>
        <w:rPr>
          <w:rFonts w:cs="Arial"/>
          <w:szCs w:val="24"/>
          <w:shd w:val="clear" w:color="auto" w:fill="FFFFFF"/>
        </w:rPr>
      </w:pPr>
      <w:r>
        <w:rPr>
          <w:rFonts w:cs="Arial"/>
          <w:szCs w:val="24"/>
          <w:shd w:val="clear" w:color="auto" w:fill="FFFFFF"/>
        </w:rPr>
        <w:t xml:space="preserve">The </w:t>
      </w:r>
      <w:r w:rsidR="001F1588" w:rsidRPr="00924027">
        <w:rPr>
          <w:rFonts w:cs="Arial"/>
          <w:szCs w:val="24"/>
          <w:shd w:val="clear" w:color="auto" w:fill="FFFFFF"/>
        </w:rPr>
        <w:t>D</w:t>
      </w:r>
      <w:r w:rsidRPr="00924027">
        <w:rPr>
          <w:rFonts w:cs="Arial"/>
          <w:szCs w:val="24"/>
          <w:shd w:val="clear" w:color="auto" w:fill="FFFFFF"/>
        </w:rPr>
        <w:t>eliverables will be considered complete</w:t>
      </w:r>
      <w:r>
        <w:rPr>
          <w:rFonts w:cs="Arial"/>
          <w:szCs w:val="24"/>
          <w:shd w:val="clear" w:color="auto" w:fill="FFFFFF"/>
        </w:rPr>
        <w:t xml:space="preserve"> </w:t>
      </w:r>
      <w:r w:rsidR="00FC1843">
        <w:rPr>
          <w:rFonts w:cs="Arial"/>
          <w:szCs w:val="24"/>
          <w:shd w:val="clear" w:color="auto" w:fill="FFFFFF"/>
        </w:rPr>
        <w:t xml:space="preserve">upon written approval </w:t>
      </w:r>
      <w:r w:rsidR="0088721A">
        <w:rPr>
          <w:rFonts w:cs="Arial"/>
          <w:szCs w:val="24"/>
          <w:shd w:val="clear" w:color="auto" w:fill="FFFFFF"/>
        </w:rPr>
        <w:t>and</w:t>
      </w:r>
      <w:r w:rsidR="00FC1843">
        <w:rPr>
          <w:rFonts w:cs="Arial"/>
          <w:szCs w:val="24"/>
          <w:shd w:val="clear" w:color="auto" w:fill="FFFFFF"/>
        </w:rPr>
        <w:t xml:space="preserve"> acceptance by </w:t>
      </w:r>
      <w:r w:rsidR="001129EA">
        <w:rPr>
          <w:rFonts w:cs="Arial"/>
          <w:szCs w:val="24"/>
          <w:shd w:val="clear" w:color="auto" w:fill="FFFFFF"/>
        </w:rPr>
        <w:t>TFMC</w:t>
      </w:r>
      <w:r w:rsidR="00FC1843">
        <w:rPr>
          <w:rFonts w:cs="Arial"/>
          <w:szCs w:val="24"/>
          <w:shd w:val="clear" w:color="auto" w:fill="FFFFFF"/>
        </w:rPr>
        <w:t>.</w:t>
      </w:r>
      <w:r>
        <w:rPr>
          <w:rFonts w:cs="Arial"/>
          <w:szCs w:val="24"/>
          <w:shd w:val="clear" w:color="auto" w:fill="FFFFFF"/>
        </w:rPr>
        <w:t xml:space="preserve"> </w:t>
      </w:r>
    </w:p>
    <w:p w14:paraId="16E0918D" w14:textId="06A6E5D7" w:rsidR="008C6611" w:rsidRDefault="00DE7624" w:rsidP="00F305C9">
      <w:pPr>
        <w:jc w:val="both"/>
        <w:rPr>
          <w:rFonts w:cs="Arial"/>
          <w:szCs w:val="24"/>
          <w:shd w:val="clear" w:color="auto" w:fill="FFFFFF"/>
        </w:rPr>
      </w:pPr>
      <w:r>
        <w:t>Complete for silviculture activities means: Mapping of the treated area, how it was treated and the quality results achieved and whether the future forest condition prescribed in the FOP is being met or not.  If changed provide an explanation for the change(s) made.</w:t>
      </w:r>
    </w:p>
    <w:p w14:paraId="6EC0E53F" w14:textId="47F2F838" w:rsidR="001541BB" w:rsidRPr="00DD33B8" w:rsidRDefault="00912C5A" w:rsidP="00082C0D">
      <w:pPr>
        <w:pStyle w:val="Heading3"/>
        <w:numPr>
          <w:ilvl w:val="0"/>
          <w:numId w:val="0"/>
        </w:numPr>
        <w:jc w:val="both"/>
        <w:rPr>
          <w:szCs w:val="24"/>
        </w:rPr>
      </w:pPr>
      <w:bookmarkStart w:id="20" w:name="_Toc83730190"/>
      <w:r>
        <w:rPr>
          <w:szCs w:val="24"/>
          <w:shd w:val="clear" w:color="auto" w:fill="FFFFFF"/>
        </w:rPr>
        <w:t>1.</w:t>
      </w:r>
      <w:r w:rsidR="0090648D">
        <w:rPr>
          <w:szCs w:val="24"/>
          <w:shd w:val="clear" w:color="auto" w:fill="FFFFFF"/>
        </w:rPr>
        <w:t>7</w:t>
      </w:r>
      <w:r>
        <w:rPr>
          <w:szCs w:val="24"/>
          <w:shd w:val="clear" w:color="auto" w:fill="FFFFFF"/>
        </w:rPr>
        <w:t xml:space="preserve"> </w:t>
      </w:r>
      <w:r w:rsidR="001541BB" w:rsidRPr="004B3296">
        <w:rPr>
          <w:szCs w:val="24"/>
          <w:shd w:val="clear" w:color="auto" w:fill="FFFFFF"/>
        </w:rPr>
        <w:t>Service Levels</w:t>
      </w:r>
      <w:bookmarkEnd w:id="20"/>
    </w:p>
    <w:p w14:paraId="7CCD88C7" w14:textId="28D700DF" w:rsidR="00103A26" w:rsidRPr="009672DF" w:rsidRDefault="001F1588" w:rsidP="00F305C9">
      <w:pPr>
        <w:pStyle w:val="BodyText"/>
      </w:pPr>
      <w:r>
        <w:t>T</w:t>
      </w:r>
      <w:r w:rsidR="00103A26" w:rsidRPr="009672DF">
        <w:t xml:space="preserve">he </w:t>
      </w:r>
      <w:r w:rsidR="00EA0612">
        <w:t>Vendor</w:t>
      </w:r>
      <w:r w:rsidR="00103A26" w:rsidRPr="009672DF">
        <w:t xml:space="preserve"> </w:t>
      </w:r>
      <w:r w:rsidR="001249BC">
        <w:t xml:space="preserve">shall </w:t>
      </w:r>
      <w:r w:rsidR="00103A26" w:rsidRPr="009672DF">
        <w:t xml:space="preserve">be required to travel </w:t>
      </w:r>
      <w:r w:rsidR="00334E2D">
        <w:t xml:space="preserve">to </w:t>
      </w:r>
      <w:r w:rsidR="00103A26" w:rsidRPr="009672DF">
        <w:t xml:space="preserve">the </w:t>
      </w:r>
      <w:r w:rsidR="00DC4B9A">
        <w:t>TMU</w:t>
      </w:r>
      <w:r w:rsidR="00103A26" w:rsidRPr="009672DF">
        <w:t xml:space="preserve"> to meet with stakeholders</w:t>
      </w:r>
      <w:r w:rsidR="00F758DD">
        <w:t xml:space="preserve"> as needed</w:t>
      </w:r>
      <w:r w:rsidR="00103A26" w:rsidRPr="009672DF">
        <w:t>.</w:t>
      </w:r>
    </w:p>
    <w:p w14:paraId="74052BF5" w14:textId="3682F98E" w:rsidR="00103A26" w:rsidRPr="009672DF" w:rsidRDefault="00103A26" w:rsidP="00F305C9">
      <w:pPr>
        <w:pStyle w:val="BodyText"/>
      </w:pPr>
      <w:r w:rsidRPr="009672DF">
        <w:t xml:space="preserve">The </w:t>
      </w:r>
      <w:r w:rsidR="00EA0612">
        <w:t>Vendor</w:t>
      </w:r>
      <w:r w:rsidRPr="009672DF">
        <w:t xml:space="preserve"> </w:t>
      </w:r>
      <w:r w:rsidR="004C2A2F">
        <w:t xml:space="preserve">shall </w:t>
      </w:r>
      <w:r w:rsidR="004C2A2F" w:rsidRPr="009672DF">
        <w:t>fulfill</w:t>
      </w:r>
      <w:r w:rsidRPr="009672DF">
        <w:t xml:space="preserve"> requests for information and mapping products that may be made by </w:t>
      </w:r>
      <w:r w:rsidR="0051444B">
        <w:t>TFMC</w:t>
      </w:r>
      <w:r>
        <w:t>. T</w:t>
      </w:r>
      <w:r w:rsidR="0051444B">
        <w:t>FMC</w:t>
      </w:r>
      <w:r w:rsidRPr="009672DF">
        <w:t xml:space="preserve"> may require that the </w:t>
      </w:r>
      <w:r w:rsidR="00EA0612">
        <w:t>Vendor</w:t>
      </w:r>
      <w:r w:rsidRPr="009672DF">
        <w:t xml:space="preserve"> provide information and mapping products that support</w:t>
      </w:r>
      <w:r>
        <w:t xml:space="preserve"> </w:t>
      </w:r>
      <w:r w:rsidRPr="009672DF">
        <w:t>request</w:t>
      </w:r>
      <w:r>
        <w:t>s pertaining to the preparation and production of the Deliverables</w:t>
      </w:r>
      <w:r w:rsidRPr="009672DF">
        <w:t xml:space="preserve">. </w:t>
      </w:r>
      <w:r w:rsidR="00181EA6" w:rsidRPr="008B0E0C">
        <w:t>This includes</w:t>
      </w:r>
      <w:r w:rsidR="008B0E0C" w:rsidRPr="008B0E0C">
        <w:t xml:space="preserve"> production of documents and maps for any</w:t>
      </w:r>
      <w:r w:rsidR="00181EA6" w:rsidRPr="008B0E0C">
        <w:t xml:space="preserve"> </w:t>
      </w:r>
      <w:r w:rsidR="000304D2">
        <w:t>i</w:t>
      </w:r>
      <w:r w:rsidR="00181EA6" w:rsidRPr="008B0E0C">
        <w:t xml:space="preserve">ssue </w:t>
      </w:r>
      <w:r w:rsidR="000304D2">
        <w:t>r</w:t>
      </w:r>
      <w:r w:rsidR="00181EA6" w:rsidRPr="008B0E0C">
        <w:t>esolution</w:t>
      </w:r>
      <w:r w:rsidR="008B0E0C" w:rsidRPr="008B0E0C">
        <w:t xml:space="preserve"> processes if required</w:t>
      </w:r>
      <w:r w:rsidR="00CB13FB">
        <w:t>, and attendance at any meetings if required.</w:t>
      </w:r>
    </w:p>
    <w:p w14:paraId="5886DEBF" w14:textId="1F6B543E" w:rsidR="007E0D90" w:rsidRDefault="00411EC5" w:rsidP="00F305C9">
      <w:pPr>
        <w:pStyle w:val="BodyText"/>
      </w:pPr>
      <w:r w:rsidRPr="00F758DD">
        <w:t xml:space="preserve">The </w:t>
      </w:r>
      <w:r w:rsidR="00EA0612">
        <w:t>Vendor</w:t>
      </w:r>
      <w:r w:rsidRPr="00F758DD">
        <w:t xml:space="preserve"> </w:t>
      </w:r>
      <w:r w:rsidR="004C2A2F">
        <w:t xml:space="preserve">shall </w:t>
      </w:r>
      <w:r w:rsidR="004C2A2F" w:rsidRPr="00F758DD">
        <w:t>work</w:t>
      </w:r>
      <w:r w:rsidRPr="00F758DD">
        <w:t xml:space="preserve"> cooperatively with </w:t>
      </w:r>
      <w:r w:rsidR="001F1588" w:rsidRPr="00F758DD">
        <w:t xml:space="preserve">the </w:t>
      </w:r>
      <w:r w:rsidR="00924027" w:rsidRPr="008C7A30">
        <w:t xml:space="preserve">previous </w:t>
      </w:r>
      <w:r w:rsidR="00B474A6">
        <w:t>Temagami</w:t>
      </w:r>
      <w:r w:rsidR="00484824">
        <w:t xml:space="preserve"> </w:t>
      </w:r>
      <w:r w:rsidR="0088721A">
        <w:t>s</w:t>
      </w:r>
      <w:r w:rsidR="00484824">
        <w:t>ervice</w:t>
      </w:r>
      <w:r w:rsidR="001249BC">
        <w:t xml:space="preserve"> </w:t>
      </w:r>
      <w:r w:rsidR="00465D8C">
        <w:t>supplier</w:t>
      </w:r>
      <w:r w:rsidR="00465D8C" w:rsidRPr="00F758DD">
        <w:t xml:space="preserve"> </w:t>
      </w:r>
      <w:r w:rsidR="00465D8C" w:rsidRPr="008C7A30">
        <w:t>to</w:t>
      </w:r>
      <w:r w:rsidRPr="00F758DD">
        <w:t xml:space="preserve"> ensure</w:t>
      </w:r>
      <w:r w:rsidR="000B742C">
        <w:t xml:space="preserve"> a smooth transition in forest management. It is important that</w:t>
      </w:r>
      <w:r w:rsidRPr="00F758DD">
        <w:t xml:space="preserve"> the most accurate depletions </w:t>
      </w:r>
      <w:r w:rsidR="00924027" w:rsidRPr="008C7A30">
        <w:t xml:space="preserve">and forest operations (i.e. harvest, renewal and tending) </w:t>
      </w:r>
      <w:r w:rsidR="007D0700">
        <w:t xml:space="preserve">that have been </w:t>
      </w:r>
      <w:r w:rsidR="00924027" w:rsidRPr="008C7A30">
        <w:t>conducted</w:t>
      </w:r>
      <w:r w:rsidRPr="00F758DD">
        <w:t xml:space="preserve"> are reflected in the </w:t>
      </w:r>
      <w:r w:rsidR="00924027" w:rsidRPr="008C7A30">
        <w:t>Annual Reports</w:t>
      </w:r>
      <w:r w:rsidRPr="00F758DD">
        <w:t>.</w:t>
      </w:r>
      <w:r w:rsidR="00876FFE" w:rsidRPr="00F758DD">
        <w:t xml:space="preserve"> </w:t>
      </w:r>
      <w:r w:rsidR="002811C1" w:rsidRPr="00103A26">
        <w:t xml:space="preserve"> </w:t>
      </w:r>
    </w:p>
    <w:p w14:paraId="749AB19A" w14:textId="3D0CD0C4" w:rsidR="001541BB" w:rsidRPr="00A741BC" w:rsidRDefault="00912C5A" w:rsidP="00913AE6">
      <w:pPr>
        <w:pStyle w:val="Heading3"/>
        <w:numPr>
          <w:ilvl w:val="0"/>
          <w:numId w:val="0"/>
        </w:numPr>
        <w:jc w:val="both"/>
      </w:pPr>
      <w:bookmarkStart w:id="21" w:name="_Toc83730191"/>
      <w:r>
        <w:t>1.</w:t>
      </w:r>
      <w:r w:rsidR="00AB19E8">
        <w:t>8</w:t>
      </w:r>
      <w:r>
        <w:t xml:space="preserve"> </w:t>
      </w:r>
      <w:r w:rsidR="001541BB" w:rsidRPr="00A741BC">
        <w:t>Reporting Requirements</w:t>
      </w:r>
      <w:bookmarkEnd w:id="21"/>
    </w:p>
    <w:p w14:paraId="6D9C47AB" w14:textId="71CFE634" w:rsidR="00FF7613" w:rsidRDefault="001A7946" w:rsidP="00F305C9">
      <w:pPr>
        <w:pStyle w:val="BodyText"/>
      </w:pPr>
      <w:r>
        <w:t xml:space="preserve">The </w:t>
      </w:r>
      <w:r w:rsidR="00F04EA0">
        <w:t>Deliverables</w:t>
      </w:r>
      <w:r w:rsidR="00F04EA0" w:rsidRPr="003E3F49">
        <w:t xml:space="preserve"> </w:t>
      </w:r>
      <w:r w:rsidR="00FF7613">
        <w:t xml:space="preserve">shall comply with the requirements of the </w:t>
      </w:r>
      <w:r w:rsidR="000508D0">
        <w:t>FMPM</w:t>
      </w:r>
      <w:r w:rsidR="00984906">
        <w:t xml:space="preserve"> and the format </w:t>
      </w:r>
      <w:r w:rsidR="00C26951">
        <w:t xml:space="preserve">for delivery </w:t>
      </w:r>
      <w:r w:rsidR="00984906">
        <w:t xml:space="preserve">prescribed in the </w:t>
      </w:r>
      <w:r w:rsidR="000508D0">
        <w:t>FIM</w:t>
      </w:r>
      <w:r w:rsidR="008B0E0C">
        <w:t xml:space="preserve"> when</w:t>
      </w:r>
      <w:r w:rsidR="004B2F45">
        <w:t xml:space="preserve"> the </w:t>
      </w:r>
      <w:r w:rsidR="00EA0612">
        <w:t>Vendor</w:t>
      </w:r>
      <w:r w:rsidR="008B0E0C">
        <w:t xml:space="preserve"> submi</w:t>
      </w:r>
      <w:r w:rsidR="004B2F45">
        <w:t>ts those documents</w:t>
      </w:r>
      <w:r w:rsidR="008B0E0C">
        <w:t xml:space="preserve"> via the </w:t>
      </w:r>
      <w:r w:rsidR="00241FAB">
        <w:t>NRIP</w:t>
      </w:r>
      <w:r w:rsidR="00FF7613">
        <w:t>.</w:t>
      </w:r>
      <w:r w:rsidR="004B2F45">
        <w:t xml:space="preserve"> The </w:t>
      </w:r>
      <w:r w:rsidR="00EA0612">
        <w:t>Vendor</w:t>
      </w:r>
      <w:r w:rsidR="004B2F45">
        <w:t xml:space="preserve"> is responsible for procuring access to the </w:t>
      </w:r>
      <w:r w:rsidR="00CF7B5A">
        <w:t>NRIP</w:t>
      </w:r>
      <w:r w:rsidR="004B2F45">
        <w:t>.</w:t>
      </w:r>
    </w:p>
    <w:p w14:paraId="1F766C86" w14:textId="7B43C8EB" w:rsidR="00F70A09" w:rsidRDefault="00F70A09" w:rsidP="00F305C9">
      <w:pPr>
        <w:pStyle w:val="BodyText"/>
      </w:pPr>
      <w:r w:rsidRPr="009672DF">
        <w:t xml:space="preserve">The </w:t>
      </w:r>
      <w:r w:rsidR="00EA0612">
        <w:t>Vendor</w:t>
      </w:r>
      <w:r w:rsidRPr="009672DF">
        <w:t xml:space="preserve"> shall provide the operational mapping as geospatial </w:t>
      </w:r>
      <w:r>
        <w:t>.</w:t>
      </w:r>
      <w:r w:rsidRPr="009672DF">
        <w:t>PDF maps</w:t>
      </w:r>
      <w:r w:rsidRPr="00E91F95">
        <w:t xml:space="preserve">, </w:t>
      </w:r>
      <w:r w:rsidR="001F1588">
        <w:t>which shall be accompanied by</w:t>
      </w:r>
      <w:r w:rsidRPr="00E91F95">
        <w:t xml:space="preserve"> information for the </w:t>
      </w:r>
      <w:r w:rsidR="001F1588">
        <w:t>D</w:t>
      </w:r>
      <w:r w:rsidRPr="00E91F95">
        <w:t xml:space="preserve">eliverables in spatial digital form (shapefiles or geodatabases compatible with ESRI ArcGIS, projection NAD83, Zone </w:t>
      </w:r>
      <w:r w:rsidR="00DB7EF6" w:rsidRPr="00E91F95">
        <w:t>1</w:t>
      </w:r>
      <w:r w:rsidR="00DB7EF6">
        <w:t>7</w:t>
      </w:r>
      <w:r w:rsidRPr="00E91F95">
        <w:t>)</w:t>
      </w:r>
      <w:r w:rsidRPr="009672DF">
        <w:t>.</w:t>
      </w:r>
      <w:r w:rsidRPr="00E1331C">
        <w:t xml:space="preserve"> </w:t>
      </w:r>
    </w:p>
    <w:p w14:paraId="1D2E1ED5" w14:textId="727FCEB7" w:rsidR="00EC2E20" w:rsidRDefault="008B0E0C" w:rsidP="00F305C9">
      <w:pPr>
        <w:jc w:val="both"/>
        <w:rPr>
          <w:rFonts w:cs="Arial"/>
          <w:b/>
        </w:rPr>
      </w:pPr>
      <w:r w:rsidRPr="00D32DFC">
        <w:t xml:space="preserve">The </w:t>
      </w:r>
      <w:r w:rsidR="00EA0612">
        <w:t>Vendor</w:t>
      </w:r>
      <w:r w:rsidRPr="00D32DFC">
        <w:t xml:space="preserve"> </w:t>
      </w:r>
      <w:r w:rsidR="00B44CCA">
        <w:t>shall</w:t>
      </w:r>
      <w:r w:rsidR="00B44CCA" w:rsidRPr="00D32DFC">
        <w:t xml:space="preserve"> </w:t>
      </w:r>
      <w:r w:rsidRPr="00D32DFC">
        <w:t xml:space="preserve">provide the source documents for text </w:t>
      </w:r>
      <w:r w:rsidR="00085D55">
        <w:t>and tables;</w:t>
      </w:r>
      <w:r w:rsidRPr="00D32DFC">
        <w:t xml:space="preserve"> provide a copy of all text reports in Microsoft Word, and a copy of all tables in </w:t>
      </w:r>
      <w:r w:rsidR="00085D55">
        <w:t xml:space="preserve">Microsoft </w:t>
      </w:r>
      <w:r w:rsidRPr="00D32DFC">
        <w:t xml:space="preserve">Excel or </w:t>
      </w:r>
      <w:r w:rsidR="00085D55">
        <w:t>database (</w:t>
      </w:r>
      <w:r w:rsidRPr="00D32DFC">
        <w:t>.</w:t>
      </w:r>
      <w:proofErr w:type="spellStart"/>
      <w:r w:rsidRPr="00D32DFC">
        <w:t>dbf</w:t>
      </w:r>
      <w:proofErr w:type="spellEnd"/>
      <w:r w:rsidR="00085D55">
        <w:t xml:space="preserve"> file extension)</w:t>
      </w:r>
      <w:r w:rsidRPr="00D32DFC">
        <w:t xml:space="preserve"> format</w:t>
      </w:r>
      <w:r w:rsidR="00D32DFC" w:rsidRPr="00D32DFC">
        <w:t xml:space="preserve">. Files for tables should </w:t>
      </w:r>
      <w:r w:rsidRPr="00D32DFC">
        <w:t>show any links</w:t>
      </w:r>
      <w:r w:rsidR="003321D7">
        <w:t xml:space="preserve"> (and provide those associated files)</w:t>
      </w:r>
      <w:r w:rsidRPr="00D32DFC">
        <w:t xml:space="preserve"> and formulas created to facilitate any future updates</w:t>
      </w:r>
      <w:r w:rsidR="00D32DFC" w:rsidRPr="00D32DFC">
        <w:t xml:space="preserve"> or changes</w:t>
      </w:r>
      <w:r w:rsidR="00A108CC">
        <w:t xml:space="preserve"> during </w:t>
      </w:r>
      <w:r w:rsidRPr="00D32DFC">
        <w:t>implementation</w:t>
      </w:r>
      <w:r w:rsidR="00181EA6" w:rsidRPr="00D32DFC">
        <w:t>.</w:t>
      </w:r>
    </w:p>
    <w:p w14:paraId="0D61962B" w14:textId="77777777" w:rsidR="00321A8B" w:rsidRPr="0055295F" w:rsidRDefault="00EC2E20" w:rsidP="00F305C9">
      <w:pPr>
        <w:jc w:val="both"/>
      </w:pPr>
      <w:r w:rsidRPr="00D344EA">
        <w:rPr>
          <w:rFonts w:cs="Arial"/>
          <w:b/>
        </w:rPr>
        <w:t xml:space="preserve"> </w:t>
      </w:r>
      <w:r w:rsidR="00321A8B" w:rsidRPr="00D344EA">
        <w:rPr>
          <w:rFonts w:cs="Arial"/>
          <w:b/>
        </w:rPr>
        <w:t xml:space="preserve">[End of </w:t>
      </w:r>
      <w:r w:rsidR="00A2433A">
        <w:rPr>
          <w:rFonts w:cs="Arial"/>
          <w:b/>
        </w:rPr>
        <w:t>t</w:t>
      </w:r>
      <w:r w:rsidR="00321A8B" w:rsidRPr="00321A8B">
        <w:rPr>
          <w:rFonts w:cs="Arial"/>
          <w:b/>
        </w:rPr>
        <w:t>he Deliverables</w:t>
      </w:r>
      <w:r w:rsidR="00321A8B" w:rsidRPr="00D344EA">
        <w:rPr>
          <w:rFonts w:cs="Arial"/>
          <w:b/>
        </w:rPr>
        <w:t>]</w:t>
      </w:r>
    </w:p>
    <w:sectPr w:rsidR="00321A8B" w:rsidRPr="0055295F" w:rsidSect="00052CDF">
      <w:footerReference w:type="default" r:id="rId14"/>
      <w:pgSz w:w="12240" w:h="15840" w:code="1"/>
      <w:pgMar w:top="1152" w:right="1152" w:bottom="1152"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13CE8" w14:textId="77777777" w:rsidR="007C179F" w:rsidRDefault="007C179F" w:rsidP="00F72078">
      <w:r>
        <w:separator/>
      </w:r>
    </w:p>
  </w:endnote>
  <w:endnote w:type="continuationSeparator" w:id="0">
    <w:p w14:paraId="494AE547" w14:textId="77777777" w:rsidR="007C179F" w:rsidRDefault="007C179F" w:rsidP="00F72078">
      <w:r>
        <w:continuationSeparator/>
      </w:r>
    </w:p>
  </w:endnote>
  <w:endnote w:type="continuationNotice" w:id="1">
    <w:p w14:paraId="1F262507" w14:textId="77777777" w:rsidR="007C179F" w:rsidRDefault="007C179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EAD08" w14:textId="38B41968" w:rsidR="00F426B4" w:rsidRDefault="00F426B4" w:rsidP="00B300C0">
    <w:pPr>
      <w:pStyle w:val="Footer"/>
      <w:pBdr>
        <w:top w:val="single" w:sz="4" w:space="0" w:color="auto"/>
      </w:pBdr>
      <w:spacing w:after="0"/>
    </w:pPr>
    <w:r>
      <w:rPr>
        <w:lang w:val="en-US"/>
      </w:rPr>
      <w:t xml:space="preserve">RFB </w:t>
    </w:r>
    <w:r w:rsidRPr="00517B4D">
      <w:rPr>
        <w:lang w:val="en-US"/>
      </w:rPr>
      <w:t>Tender_</w:t>
    </w:r>
    <w:r w:rsidR="002D432C">
      <w:rPr>
        <w:lang w:val="en-US"/>
      </w:rPr>
      <w:t>0028</w:t>
    </w:r>
    <w:r w:rsidRPr="00517B4D">
      <w:rPr>
        <w:lang w:val="en-US"/>
      </w:rPr>
      <w:t xml:space="preserve"> (Attachment </w:t>
    </w:r>
    <w:r w:rsidRPr="00BE43F3">
      <w:rPr>
        <w:lang w:val="en-US"/>
      </w:rPr>
      <w:t>#</w:t>
    </w:r>
    <w:r>
      <w:rPr>
        <w:lang w:val="en-US"/>
      </w:rPr>
      <w:t>3</w:t>
    </w:r>
    <w:r w:rsidRPr="00BE43F3">
      <w:rPr>
        <w:lang w:val="en-US"/>
      </w:rPr>
      <w:t xml:space="preserve"> - </w:t>
    </w:r>
    <w:r w:rsidRPr="0055295F">
      <w:rPr>
        <w:lang w:val="en-US"/>
      </w:rPr>
      <w:t>The Deliverables</w:t>
    </w:r>
    <w:r w:rsidRPr="00BE43F3">
      <w:rPr>
        <w:lang w:val="en-US"/>
      </w:rPr>
      <w:t>)</w:t>
    </w:r>
    <w:r w:rsidRPr="009B53F7">
      <w:rPr>
        <w:lang w:val="en-US"/>
      </w:rPr>
      <w:tab/>
      <w:t xml:space="preserve">Page </w:t>
    </w:r>
    <w:r w:rsidRPr="009B53F7">
      <w:rPr>
        <w:rStyle w:val="PageNumber"/>
        <w:noProof/>
      </w:rPr>
      <w:fldChar w:fldCharType="begin"/>
    </w:r>
    <w:r w:rsidRPr="009B53F7">
      <w:rPr>
        <w:rStyle w:val="PageNumber"/>
        <w:noProof/>
      </w:rPr>
      <w:instrText xml:space="preserve"> PAGE </w:instrText>
    </w:r>
    <w:r w:rsidRPr="009B53F7">
      <w:rPr>
        <w:rStyle w:val="PageNumber"/>
        <w:noProof/>
      </w:rPr>
      <w:fldChar w:fldCharType="separate"/>
    </w:r>
    <w:r>
      <w:rPr>
        <w:rStyle w:val="PageNumber"/>
        <w:noProof/>
      </w:rPr>
      <w:t>1</w:t>
    </w:r>
    <w:r w:rsidRPr="009B53F7">
      <w:rPr>
        <w:rStyle w:val="PageNumber"/>
        <w:noProof/>
      </w:rPr>
      <w:fldChar w:fldCharType="end"/>
    </w:r>
    <w:r w:rsidRPr="009B53F7">
      <w:rPr>
        <w:rStyle w:val="PageNumber"/>
      </w:rPr>
      <w:t xml:space="preserve"> of </w:t>
    </w:r>
    <w:r w:rsidRPr="009B53F7">
      <w:rPr>
        <w:rStyle w:val="PageNumber"/>
      </w:rPr>
      <w:fldChar w:fldCharType="begin"/>
    </w:r>
    <w:r w:rsidRPr="009B53F7">
      <w:rPr>
        <w:rStyle w:val="PageNumber"/>
      </w:rPr>
      <w:instrText xml:space="preserve"> NUMPAGES </w:instrText>
    </w:r>
    <w:r w:rsidRPr="009B53F7">
      <w:rPr>
        <w:rStyle w:val="PageNumber"/>
      </w:rPr>
      <w:fldChar w:fldCharType="separate"/>
    </w:r>
    <w:r>
      <w:rPr>
        <w:rStyle w:val="PageNumber"/>
        <w:noProof/>
      </w:rPr>
      <w:t>11</w:t>
    </w:r>
    <w:r w:rsidRPr="009B53F7">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B3B06" w14:textId="60657F98" w:rsidR="00F426B4" w:rsidRDefault="00F426B4" w:rsidP="00CF5FC7">
    <w:pPr>
      <w:pStyle w:val="Footer"/>
      <w:pBdr>
        <w:top w:val="single" w:sz="4" w:space="0" w:color="auto"/>
      </w:pBdr>
      <w:spacing w:after="0"/>
    </w:pPr>
    <w:r>
      <w:rPr>
        <w:lang w:val="en-US"/>
      </w:rPr>
      <w:t xml:space="preserve">RFB </w:t>
    </w:r>
    <w:r w:rsidRPr="00517B4D">
      <w:rPr>
        <w:lang w:val="en-US"/>
      </w:rPr>
      <w:t>Tender_</w:t>
    </w:r>
    <w:r w:rsidR="0074602B">
      <w:rPr>
        <w:lang w:val="en-US"/>
      </w:rPr>
      <w:t>0028</w:t>
    </w:r>
    <w:r w:rsidRPr="00517B4D">
      <w:rPr>
        <w:lang w:val="en-US"/>
      </w:rPr>
      <w:t xml:space="preserve"> (Attachment </w:t>
    </w:r>
    <w:r w:rsidRPr="00BE43F3">
      <w:rPr>
        <w:lang w:val="en-US"/>
      </w:rPr>
      <w:t>#</w:t>
    </w:r>
    <w:r>
      <w:rPr>
        <w:lang w:val="en-US"/>
      </w:rPr>
      <w:t>3</w:t>
    </w:r>
    <w:r w:rsidRPr="00BE43F3">
      <w:rPr>
        <w:lang w:val="en-US"/>
      </w:rPr>
      <w:t xml:space="preserve"> - </w:t>
    </w:r>
    <w:r w:rsidRPr="0055295F">
      <w:rPr>
        <w:lang w:val="en-US"/>
      </w:rPr>
      <w:t>The Deliverables</w:t>
    </w:r>
    <w:r w:rsidRPr="00BE43F3">
      <w:rPr>
        <w:lang w:val="en-US"/>
      </w:rPr>
      <w:t>)</w:t>
    </w:r>
    <w:r>
      <w:rPr>
        <w:lang w:val="en-US"/>
      </w:rPr>
      <w:t xml:space="preserve"> </w:t>
    </w:r>
    <w:r w:rsidRPr="009B53F7">
      <w:rPr>
        <w:lang w:val="en-US"/>
      </w:rPr>
      <w:tab/>
      <w:t xml:space="preserve">Page </w:t>
    </w:r>
    <w:r w:rsidRPr="009B53F7">
      <w:rPr>
        <w:rStyle w:val="PageNumber"/>
        <w:noProof/>
      </w:rPr>
      <w:fldChar w:fldCharType="begin"/>
    </w:r>
    <w:r w:rsidRPr="009B53F7">
      <w:rPr>
        <w:rStyle w:val="PageNumber"/>
        <w:noProof/>
      </w:rPr>
      <w:instrText xml:space="preserve"> PAGE </w:instrText>
    </w:r>
    <w:r w:rsidRPr="009B53F7">
      <w:rPr>
        <w:rStyle w:val="PageNumber"/>
        <w:noProof/>
      </w:rPr>
      <w:fldChar w:fldCharType="separate"/>
    </w:r>
    <w:r>
      <w:rPr>
        <w:rStyle w:val="PageNumber"/>
        <w:noProof/>
      </w:rPr>
      <w:t>11</w:t>
    </w:r>
    <w:r w:rsidRPr="009B53F7">
      <w:rPr>
        <w:rStyle w:val="PageNumber"/>
        <w:noProof/>
      </w:rPr>
      <w:fldChar w:fldCharType="end"/>
    </w:r>
    <w:r w:rsidRPr="009B53F7">
      <w:rPr>
        <w:rStyle w:val="PageNumber"/>
      </w:rPr>
      <w:t xml:space="preserve"> of </w:t>
    </w:r>
    <w:r w:rsidRPr="009B53F7">
      <w:rPr>
        <w:rStyle w:val="PageNumber"/>
      </w:rPr>
      <w:fldChar w:fldCharType="begin"/>
    </w:r>
    <w:r w:rsidRPr="009B53F7">
      <w:rPr>
        <w:rStyle w:val="PageNumber"/>
      </w:rPr>
      <w:instrText xml:space="preserve"> NUMPAGES </w:instrText>
    </w:r>
    <w:r w:rsidRPr="009B53F7">
      <w:rPr>
        <w:rStyle w:val="PageNumber"/>
      </w:rPr>
      <w:fldChar w:fldCharType="separate"/>
    </w:r>
    <w:r>
      <w:rPr>
        <w:rStyle w:val="PageNumber"/>
        <w:noProof/>
      </w:rPr>
      <w:t>11</w:t>
    </w:r>
    <w:r w:rsidRPr="009B53F7">
      <w:rPr>
        <w:rStyle w:val="PageNumber"/>
      </w:rPr>
      <w:fldChar w:fldCharType="end"/>
    </w:r>
    <w:r>
      <w:rPr>
        <w:lang w:val="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83261C" w14:textId="77777777" w:rsidR="007C179F" w:rsidRDefault="007C179F" w:rsidP="00F72078">
      <w:r>
        <w:separator/>
      </w:r>
    </w:p>
  </w:footnote>
  <w:footnote w:type="continuationSeparator" w:id="0">
    <w:p w14:paraId="5CC20C15" w14:textId="77777777" w:rsidR="007C179F" w:rsidRDefault="007C179F" w:rsidP="00F72078">
      <w:r>
        <w:continuationSeparator/>
      </w:r>
    </w:p>
  </w:footnote>
  <w:footnote w:type="continuationNotice" w:id="1">
    <w:p w14:paraId="5E193892" w14:textId="77777777" w:rsidR="007C179F" w:rsidRDefault="007C179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0AF22" w14:textId="2B2D86A7" w:rsidR="00BB3EA8" w:rsidRDefault="00BB3EA8">
    <w:pPr>
      <w:pStyle w:val="Header"/>
    </w:pPr>
    <w:r>
      <w:rPr>
        <w:noProof/>
      </w:rPr>
      <w:drawing>
        <wp:inline distT="0" distB="0" distL="0" distR="0" wp14:anchorId="0C93849F" wp14:editId="125373F9">
          <wp:extent cx="5029200" cy="5524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29200" cy="552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E6ED8"/>
    <w:multiLevelType w:val="hybridMultilevel"/>
    <w:tmpl w:val="5134B844"/>
    <w:lvl w:ilvl="0" w:tplc="1009000D">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 w15:restartNumberingAfterBreak="0">
    <w:nsid w:val="02F1797F"/>
    <w:multiLevelType w:val="hybridMultilevel"/>
    <w:tmpl w:val="23A60570"/>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45675A9"/>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B986A97"/>
    <w:multiLevelType w:val="hybridMultilevel"/>
    <w:tmpl w:val="9176E000"/>
    <w:lvl w:ilvl="0" w:tplc="080E4ED4">
      <w:start w:val="1"/>
      <w:numFmt w:val="low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0ED41060"/>
    <w:multiLevelType w:val="hybridMultilevel"/>
    <w:tmpl w:val="3B6E4EE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 w15:restartNumberingAfterBreak="0">
    <w:nsid w:val="180358EA"/>
    <w:multiLevelType w:val="multilevel"/>
    <w:tmpl w:val="394C95F6"/>
    <w:lvl w:ilvl="0">
      <w:start w:val="1"/>
      <w:numFmt w:val="decimal"/>
      <w:isLgl/>
      <w:lvlText w:val="%1"/>
      <w:lvlJc w:val="left"/>
      <w:pPr>
        <w:tabs>
          <w:tab w:val="num" w:pos="864"/>
        </w:tabs>
        <w:ind w:left="864" w:hanging="864"/>
      </w:pPr>
      <w:rPr>
        <w:rFonts w:cs="Times New Roman"/>
        <w:b/>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864"/>
        </w:tabs>
        <w:snapToGrid w:val="0"/>
        <w:ind w:left="864" w:hanging="864"/>
      </w:pPr>
      <w:rPr>
        <w:rFonts w:ascii="Arial" w:hAnsi="Arial" w:cs="Arial" w:hint="default"/>
        <w:b/>
        <w:bCs w:val="0"/>
        <w:i w:val="0"/>
        <w:iCs w:val="0"/>
        <w:caps w:val="0"/>
        <w:smallCaps w:val="0"/>
        <w:strike w:val="0"/>
        <w:dstrike w:val="0"/>
        <w:noProof w:val="0"/>
        <w:vanish w:val="0"/>
        <w:webHidden w:val="0"/>
        <w:color w:val="000000"/>
        <w:spacing w:val="0"/>
        <w:w w:val="1"/>
        <w:kern w:val="0"/>
        <w:position w:val="0"/>
        <w:szCs w:val="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tabs>
          <w:tab w:val="num" w:pos="1584"/>
        </w:tabs>
        <w:ind w:left="1584" w:hanging="864"/>
      </w:pPr>
      <w:rPr>
        <w:rFonts w:cs="Times New Roman"/>
        <w:b/>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isLgl/>
      <w:lvlText w:val="%1.%2.%3.%4"/>
      <w:lvlJc w:val="left"/>
      <w:pPr>
        <w:tabs>
          <w:tab w:val="num" w:pos="1152"/>
        </w:tabs>
        <w:ind w:left="1152" w:hanging="1152"/>
      </w:pPr>
      <w:rPr>
        <w:rFonts w:ascii="Arial" w:hAnsi="Arial" w:cs="Arial" w:hint="default"/>
      </w:rPr>
    </w:lvl>
    <w:lvl w:ilvl="4">
      <w:start w:val="1"/>
      <w:numFmt w:val="decimal"/>
      <w:isLgl/>
      <w:lvlText w:val="%1.%2.%3.%4.%5"/>
      <w:lvlJc w:val="left"/>
      <w:pPr>
        <w:tabs>
          <w:tab w:val="num" w:pos="1008"/>
        </w:tabs>
        <w:ind w:left="1008" w:hanging="1008"/>
      </w:pPr>
      <w:rPr>
        <w:rFonts w:ascii="Arial" w:hAnsi="Arial" w:cs="Arial" w:hint="default"/>
      </w:rPr>
    </w:lvl>
    <w:lvl w:ilvl="5">
      <w:start w:val="1"/>
      <w:numFmt w:val="decimal"/>
      <w:lvlText w:val="%1.%2.%3.%4.%5.%6"/>
      <w:lvlJc w:val="left"/>
      <w:pPr>
        <w:tabs>
          <w:tab w:val="num" w:pos="1152"/>
        </w:tabs>
        <w:ind w:left="1152" w:hanging="1152"/>
      </w:pPr>
      <w:rPr>
        <w:rFonts w:ascii="Arial" w:hAnsi="Arial" w:cs="Arial" w:hint="default"/>
      </w:rPr>
    </w:lvl>
    <w:lvl w:ilvl="6">
      <w:start w:val="1"/>
      <w:numFmt w:val="decimal"/>
      <w:lvlText w:val="%1.%2.%3.%4.%5.%6.%7"/>
      <w:lvlJc w:val="left"/>
      <w:pPr>
        <w:tabs>
          <w:tab w:val="num" w:pos="1296"/>
        </w:tabs>
        <w:ind w:left="1296" w:hanging="1296"/>
      </w:pPr>
      <w:rPr>
        <w:rFonts w:ascii="Arial" w:hAnsi="Arial" w:cs="Arial" w:hint="default"/>
      </w:rPr>
    </w:lvl>
    <w:lvl w:ilvl="7">
      <w:start w:val="1"/>
      <w:numFmt w:val="decimal"/>
      <w:lvlText w:val="%1.%2.%3.%4.%5.%6.%7.%8"/>
      <w:lvlJc w:val="left"/>
      <w:pPr>
        <w:tabs>
          <w:tab w:val="num" w:pos="1440"/>
        </w:tabs>
        <w:ind w:left="1440" w:hanging="1440"/>
      </w:pPr>
      <w:rPr>
        <w:rFonts w:ascii="Arial" w:hAnsi="Arial" w:cs="Arial" w:hint="default"/>
      </w:rPr>
    </w:lvl>
    <w:lvl w:ilvl="8">
      <w:start w:val="1"/>
      <w:numFmt w:val="decimal"/>
      <w:lvlText w:val="%1.%2.%3.%4.%5.%6.%7.%8.%9"/>
      <w:lvlJc w:val="left"/>
      <w:pPr>
        <w:tabs>
          <w:tab w:val="num" w:pos="1584"/>
        </w:tabs>
        <w:ind w:left="1584" w:hanging="1584"/>
      </w:pPr>
      <w:rPr>
        <w:rFonts w:ascii="Arial" w:hAnsi="Arial" w:cs="Arial" w:hint="default"/>
      </w:rPr>
    </w:lvl>
  </w:abstractNum>
  <w:abstractNum w:abstractNumId="6" w15:restartNumberingAfterBreak="0">
    <w:nsid w:val="18A826EE"/>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8F10CFB"/>
    <w:multiLevelType w:val="hybridMultilevel"/>
    <w:tmpl w:val="3A7638C2"/>
    <w:lvl w:ilvl="0" w:tplc="DA962820">
      <w:start w:val="1"/>
      <w:numFmt w:val="lowerRoman"/>
      <w:lvlText w:val="(%1)"/>
      <w:lvlJc w:val="left"/>
      <w:pPr>
        <w:ind w:left="1296" w:hanging="720"/>
      </w:pPr>
      <w:rPr>
        <w:rFonts w:hint="default"/>
        <w:color w:val="000000"/>
      </w:rPr>
    </w:lvl>
    <w:lvl w:ilvl="1" w:tplc="10090019" w:tentative="1">
      <w:start w:val="1"/>
      <w:numFmt w:val="lowerLetter"/>
      <w:lvlText w:val="%2."/>
      <w:lvlJc w:val="left"/>
      <w:pPr>
        <w:ind w:left="1656" w:hanging="360"/>
      </w:pPr>
    </w:lvl>
    <w:lvl w:ilvl="2" w:tplc="1009001B" w:tentative="1">
      <w:start w:val="1"/>
      <w:numFmt w:val="lowerRoman"/>
      <w:lvlText w:val="%3."/>
      <w:lvlJc w:val="right"/>
      <w:pPr>
        <w:ind w:left="2376" w:hanging="180"/>
      </w:pPr>
    </w:lvl>
    <w:lvl w:ilvl="3" w:tplc="1009000F" w:tentative="1">
      <w:start w:val="1"/>
      <w:numFmt w:val="decimal"/>
      <w:lvlText w:val="%4."/>
      <w:lvlJc w:val="left"/>
      <w:pPr>
        <w:ind w:left="3096" w:hanging="360"/>
      </w:pPr>
    </w:lvl>
    <w:lvl w:ilvl="4" w:tplc="10090019" w:tentative="1">
      <w:start w:val="1"/>
      <w:numFmt w:val="lowerLetter"/>
      <w:lvlText w:val="%5."/>
      <w:lvlJc w:val="left"/>
      <w:pPr>
        <w:ind w:left="3816" w:hanging="360"/>
      </w:pPr>
    </w:lvl>
    <w:lvl w:ilvl="5" w:tplc="1009001B" w:tentative="1">
      <w:start w:val="1"/>
      <w:numFmt w:val="lowerRoman"/>
      <w:lvlText w:val="%6."/>
      <w:lvlJc w:val="right"/>
      <w:pPr>
        <w:ind w:left="4536" w:hanging="180"/>
      </w:pPr>
    </w:lvl>
    <w:lvl w:ilvl="6" w:tplc="1009000F" w:tentative="1">
      <w:start w:val="1"/>
      <w:numFmt w:val="decimal"/>
      <w:lvlText w:val="%7."/>
      <w:lvlJc w:val="left"/>
      <w:pPr>
        <w:ind w:left="5256" w:hanging="360"/>
      </w:pPr>
    </w:lvl>
    <w:lvl w:ilvl="7" w:tplc="10090019" w:tentative="1">
      <w:start w:val="1"/>
      <w:numFmt w:val="lowerLetter"/>
      <w:lvlText w:val="%8."/>
      <w:lvlJc w:val="left"/>
      <w:pPr>
        <w:ind w:left="5976" w:hanging="360"/>
      </w:pPr>
    </w:lvl>
    <w:lvl w:ilvl="8" w:tplc="1009001B" w:tentative="1">
      <w:start w:val="1"/>
      <w:numFmt w:val="lowerRoman"/>
      <w:lvlText w:val="%9."/>
      <w:lvlJc w:val="right"/>
      <w:pPr>
        <w:ind w:left="6696" w:hanging="180"/>
      </w:pPr>
    </w:lvl>
  </w:abstractNum>
  <w:abstractNum w:abstractNumId="8" w15:restartNumberingAfterBreak="0">
    <w:nsid w:val="191F78E8"/>
    <w:multiLevelType w:val="hybridMultilevel"/>
    <w:tmpl w:val="391442C8"/>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1A2774EA"/>
    <w:multiLevelType w:val="hybridMultilevel"/>
    <w:tmpl w:val="5186ED20"/>
    <w:lvl w:ilvl="0" w:tplc="13BEB092">
      <w:numFmt w:val="bullet"/>
      <w:lvlText w:val="-"/>
      <w:lvlJc w:val="left"/>
      <w:pPr>
        <w:ind w:left="720" w:hanging="360"/>
      </w:pPr>
      <w:rPr>
        <w:rFonts w:ascii="Arial" w:eastAsiaTheme="minorHAns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1B652C9C"/>
    <w:multiLevelType w:val="hybridMultilevel"/>
    <w:tmpl w:val="30A8013E"/>
    <w:lvl w:ilvl="0" w:tplc="10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1DD656B9"/>
    <w:multiLevelType w:val="hybridMultilevel"/>
    <w:tmpl w:val="0DBA0930"/>
    <w:lvl w:ilvl="0" w:tplc="E7F40760">
      <w:start w:val="1"/>
      <w:numFmt w:val="low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1DDC479B"/>
    <w:multiLevelType w:val="hybridMultilevel"/>
    <w:tmpl w:val="816A6842"/>
    <w:lvl w:ilvl="0" w:tplc="0F9C2E96">
      <w:numFmt w:val="decimal"/>
      <w:lvlText w:val="%1-"/>
      <w:lvlJc w:val="left"/>
      <w:pPr>
        <w:ind w:left="420" w:hanging="360"/>
      </w:pPr>
      <w:rPr>
        <w:rFonts w:hint="default"/>
      </w:rPr>
    </w:lvl>
    <w:lvl w:ilvl="1" w:tplc="10090019" w:tentative="1">
      <w:start w:val="1"/>
      <w:numFmt w:val="lowerLetter"/>
      <w:lvlText w:val="%2."/>
      <w:lvlJc w:val="left"/>
      <w:pPr>
        <w:ind w:left="1140" w:hanging="360"/>
      </w:pPr>
    </w:lvl>
    <w:lvl w:ilvl="2" w:tplc="1009001B" w:tentative="1">
      <w:start w:val="1"/>
      <w:numFmt w:val="lowerRoman"/>
      <w:lvlText w:val="%3."/>
      <w:lvlJc w:val="right"/>
      <w:pPr>
        <w:ind w:left="1860" w:hanging="180"/>
      </w:pPr>
    </w:lvl>
    <w:lvl w:ilvl="3" w:tplc="1009000F" w:tentative="1">
      <w:start w:val="1"/>
      <w:numFmt w:val="decimal"/>
      <w:lvlText w:val="%4."/>
      <w:lvlJc w:val="left"/>
      <w:pPr>
        <w:ind w:left="2580" w:hanging="360"/>
      </w:pPr>
    </w:lvl>
    <w:lvl w:ilvl="4" w:tplc="10090019" w:tentative="1">
      <w:start w:val="1"/>
      <w:numFmt w:val="lowerLetter"/>
      <w:lvlText w:val="%5."/>
      <w:lvlJc w:val="left"/>
      <w:pPr>
        <w:ind w:left="3300" w:hanging="360"/>
      </w:pPr>
    </w:lvl>
    <w:lvl w:ilvl="5" w:tplc="1009001B" w:tentative="1">
      <w:start w:val="1"/>
      <w:numFmt w:val="lowerRoman"/>
      <w:lvlText w:val="%6."/>
      <w:lvlJc w:val="right"/>
      <w:pPr>
        <w:ind w:left="4020" w:hanging="180"/>
      </w:pPr>
    </w:lvl>
    <w:lvl w:ilvl="6" w:tplc="1009000F" w:tentative="1">
      <w:start w:val="1"/>
      <w:numFmt w:val="decimal"/>
      <w:lvlText w:val="%7."/>
      <w:lvlJc w:val="left"/>
      <w:pPr>
        <w:ind w:left="4740" w:hanging="360"/>
      </w:pPr>
    </w:lvl>
    <w:lvl w:ilvl="7" w:tplc="10090019" w:tentative="1">
      <w:start w:val="1"/>
      <w:numFmt w:val="lowerLetter"/>
      <w:lvlText w:val="%8."/>
      <w:lvlJc w:val="left"/>
      <w:pPr>
        <w:ind w:left="5460" w:hanging="360"/>
      </w:pPr>
    </w:lvl>
    <w:lvl w:ilvl="8" w:tplc="1009001B" w:tentative="1">
      <w:start w:val="1"/>
      <w:numFmt w:val="lowerRoman"/>
      <w:lvlText w:val="%9."/>
      <w:lvlJc w:val="right"/>
      <w:pPr>
        <w:ind w:left="6180" w:hanging="180"/>
      </w:pPr>
    </w:lvl>
  </w:abstractNum>
  <w:abstractNum w:abstractNumId="13" w15:restartNumberingAfterBreak="0">
    <w:nsid w:val="24534400"/>
    <w:multiLevelType w:val="hybridMultilevel"/>
    <w:tmpl w:val="1460F27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292B03E9"/>
    <w:multiLevelType w:val="multilevel"/>
    <w:tmpl w:val="6B7AA574"/>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EC74547"/>
    <w:multiLevelType w:val="hybridMultilevel"/>
    <w:tmpl w:val="117E7AFC"/>
    <w:lvl w:ilvl="0" w:tplc="258830FE">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6" w15:restartNumberingAfterBreak="0">
    <w:nsid w:val="31E962BD"/>
    <w:multiLevelType w:val="hybridMultilevel"/>
    <w:tmpl w:val="7DFEE828"/>
    <w:lvl w:ilvl="0" w:tplc="DD2C8308">
      <w:start w:val="1"/>
      <w:numFmt w:val="lowerLetter"/>
      <w:lvlText w:val="%1."/>
      <w:lvlJc w:val="left"/>
      <w:pPr>
        <w:ind w:left="786" w:hanging="360"/>
      </w:pPr>
      <w:rPr>
        <w:b w:val="0"/>
        <w:color w:val="auto"/>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38CE7581"/>
    <w:multiLevelType w:val="hybridMultilevel"/>
    <w:tmpl w:val="519641EA"/>
    <w:lvl w:ilvl="0" w:tplc="10090001">
      <w:start w:val="1"/>
      <w:numFmt w:val="bullet"/>
      <w:lvlText w:val=""/>
      <w:lvlJc w:val="left"/>
      <w:pPr>
        <w:ind w:left="1440" w:hanging="360"/>
      </w:pPr>
      <w:rPr>
        <w:rFonts w:ascii="Symbol" w:hAnsi="Symbol" w:hint="default"/>
      </w:rPr>
    </w:lvl>
    <w:lvl w:ilvl="1" w:tplc="10090003">
      <w:start w:val="1"/>
      <w:numFmt w:val="bullet"/>
      <w:lvlText w:val="o"/>
      <w:lvlJc w:val="left"/>
      <w:pPr>
        <w:ind w:left="2160" w:hanging="360"/>
      </w:pPr>
      <w:rPr>
        <w:rFonts w:ascii="Courier New" w:hAnsi="Courier New" w:cs="Courier New" w:hint="default"/>
      </w:rPr>
    </w:lvl>
    <w:lvl w:ilvl="2" w:tplc="10090005">
      <w:start w:val="1"/>
      <w:numFmt w:val="bullet"/>
      <w:lvlText w:val=""/>
      <w:lvlJc w:val="left"/>
      <w:pPr>
        <w:ind w:left="2880" w:hanging="360"/>
      </w:pPr>
      <w:rPr>
        <w:rFonts w:ascii="Wingdings" w:hAnsi="Wingdings" w:hint="default"/>
      </w:rPr>
    </w:lvl>
    <w:lvl w:ilvl="3" w:tplc="10090001">
      <w:start w:val="1"/>
      <w:numFmt w:val="bullet"/>
      <w:lvlText w:val=""/>
      <w:lvlJc w:val="left"/>
      <w:pPr>
        <w:ind w:left="3600" w:hanging="360"/>
      </w:pPr>
      <w:rPr>
        <w:rFonts w:ascii="Symbol" w:hAnsi="Symbol" w:hint="default"/>
      </w:rPr>
    </w:lvl>
    <w:lvl w:ilvl="4" w:tplc="10090003">
      <w:start w:val="1"/>
      <w:numFmt w:val="bullet"/>
      <w:lvlText w:val="o"/>
      <w:lvlJc w:val="left"/>
      <w:pPr>
        <w:ind w:left="4320" w:hanging="360"/>
      </w:pPr>
      <w:rPr>
        <w:rFonts w:ascii="Courier New" w:hAnsi="Courier New" w:cs="Courier New" w:hint="default"/>
      </w:rPr>
    </w:lvl>
    <w:lvl w:ilvl="5" w:tplc="10090005">
      <w:start w:val="1"/>
      <w:numFmt w:val="bullet"/>
      <w:lvlText w:val=""/>
      <w:lvlJc w:val="left"/>
      <w:pPr>
        <w:ind w:left="5040" w:hanging="360"/>
      </w:pPr>
      <w:rPr>
        <w:rFonts w:ascii="Wingdings" w:hAnsi="Wingdings" w:hint="default"/>
      </w:rPr>
    </w:lvl>
    <w:lvl w:ilvl="6" w:tplc="10090001">
      <w:start w:val="1"/>
      <w:numFmt w:val="bullet"/>
      <w:lvlText w:val=""/>
      <w:lvlJc w:val="left"/>
      <w:pPr>
        <w:ind w:left="5760" w:hanging="360"/>
      </w:pPr>
      <w:rPr>
        <w:rFonts w:ascii="Symbol" w:hAnsi="Symbol" w:hint="default"/>
      </w:rPr>
    </w:lvl>
    <w:lvl w:ilvl="7" w:tplc="10090003">
      <w:start w:val="1"/>
      <w:numFmt w:val="bullet"/>
      <w:lvlText w:val="o"/>
      <w:lvlJc w:val="left"/>
      <w:pPr>
        <w:ind w:left="6480" w:hanging="360"/>
      </w:pPr>
      <w:rPr>
        <w:rFonts w:ascii="Courier New" w:hAnsi="Courier New" w:cs="Courier New" w:hint="default"/>
      </w:rPr>
    </w:lvl>
    <w:lvl w:ilvl="8" w:tplc="10090005">
      <w:start w:val="1"/>
      <w:numFmt w:val="bullet"/>
      <w:lvlText w:val=""/>
      <w:lvlJc w:val="left"/>
      <w:pPr>
        <w:ind w:left="7200" w:hanging="360"/>
      </w:pPr>
      <w:rPr>
        <w:rFonts w:ascii="Wingdings" w:hAnsi="Wingdings" w:hint="default"/>
      </w:rPr>
    </w:lvl>
  </w:abstractNum>
  <w:abstractNum w:abstractNumId="18" w15:restartNumberingAfterBreak="0">
    <w:nsid w:val="393E44F4"/>
    <w:multiLevelType w:val="hybridMultilevel"/>
    <w:tmpl w:val="2AE4D29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3A016981"/>
    <w:multiLevelType w:val="hybridMultilevel"/>
    <w:tmpl w:val="6FF225C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0" w15:restartNumberingAfterBreak="0">
    <w:nsid w:val="3B37686B"/>
    <w:multiLevelType w:val="hybridMultilevel"/>
    <w:tmpl w:val="3332849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3BED44EE"/>
    <w:multiLevelType w:val="multilevel"/>
    <w:tmpl w:val="610A54E6"/>
    <w:lvl w:ilvl="0">
      <w:start w:val="1"/>
      <w:numFmt w:val="decimal"/>
      <w:lvlText w:val="%1)"/>
      <w:lvlJc w:val="left"/>
      <w:pPr>
        <w:ind w:left="360" w:hanging="360"/>
      </w:pPr>
    </w:lvl>
    <w:lvl w:ilvl="1">
      <w:start w:val="1"/>
      <w:numFmt w:val="lowerRoman"/>
      <w:lvlText w:val="%2."/>
      <w:lvlJc w:val="righ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3E8A028D"/>
    <w:multiLevelType w:val="hybridMultilevel"/>
    <w:tmpl w:val="F790041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3F3A5F6E"/>
    <w:multiLevelType w:val="hybridMultilevel"/>
    <w:tmpl w:val="99C6D658"/>
    <w:lvl w:ilvl="0" w:tplc="BDB413A2">
      <w:numFmt w:val="bullet"/>
      <w:lvlText w:val="-"/>
      <w:lvlJc w:val="left"/>
      <w:pPr>
        <w:ind w:left="720" w:hanging="360"/>
      </w:pPr>
      <w:rPr>
        <w:rFonts w:ascii="Arial" w:eastAsiaTheme="minorHAns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40596233"/>
    <w:multiLevelType w:val="hybridMultilevel"/>
    <w:tmpl w:val="6E36A64E"/>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4304339C"/>
    <w:multiLevelType w:val="hybridMultilevel"/>
    <w:tmpl w:val="FBB61A86"/>
    <w:lvl w:ilvl="0" w:tplc="28A0E5CA">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434E39F2"/>
    <w:multiLevelType w:val="multilevel"/>
    <w:tmpl w:val="7C681040"/>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4B373C6A"/>
    <w:multiLevelType w:val="hybridMultilevel"/>
    <w:tmpl w:val="E89AF196"/>
    <w:lvl w:ilvl="0" w:tplc="964A2E64">
      <w:start w:val="1"/>
      <w:numFmt w:val="lowerLetter"/>
      <w:lvlText w:val="%1."/>
      <w:lvlJc w:val="left"/>
      <w:pPr>
        <w:ind w:left="720" w:hanging="360"/>
      </w:pPr>
      <w:rPr>
        <w:rFonts w:asciiTheme="minorHAnsi" w:eastAsiaTheme="minorHAnsi" w:hAnsiTheme="minorHAnsi" w:cstheme="minorBidi"/>
        <w:color w:val="auto"/>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4BF361A4"/>
    <w:multiLevelType w:val="hybridMultilevel"/>
    <w:tmpl w:val="92240E9A"/>
    <w:lvl w:ilvl="0" w:tplc="BC14F904">
      <w:start w:val="4"/>
      <w:numFmt w:val="bullet"/>
      <w:lvlText w:val="-"/>
      <w:lvlJc w:val="left"/>
      <w:pPr>
        <w:ind w:left="2130" w:hanging="360"/>
      </w:pPr>
      <w:rPr>
        <w:rFonts w:ascii="Arial" w:eastAsiaTheme="minorHAnsi" w:hAnsi="Arial" w:cs="Arial" w:hint="default"/>
      </w:rPr>
    </w:lvl>
    <w:lvl w:ilvl="1" w:tplc="10090003" w:tentative="1">
      <w:start w:val="1"/>
      <w:numFmt w:val="bullet"/>
      <w:lvlText w:val="o"/>
      <w:lvlJc w:val="left"/>
      <w:pPr>
        <w:ind w:left="2850" w:hanging="360"/>
      </w:pPr>
      <w:rPr>
        <w:rFonts w:ascii="Courier New" w:hAnsi="Courier New" w:cs="Courier New" w:hint="default"/>
      </w:rPr>
    </w:lvl>
    <w:lvl w:ilvl="2" w:tplc="10090005" w:tentative="1">
      <w:start w:val="1"/>
      <w:numFmt w:val="bullet"/>
      <w:lvlText w:val=""/>
      <w:lvlJc w:val="left"/>
      <w:pPr>
        <w:ind w:left="3570" w:hanging="360"/>
      </w:pPr>
      <w:rPr>
        <w:rFonts w:ascii="Wingdings" w:hAnsi="Wingdings" w:hint="default"/>
      </w:rPr>
    </w:lvl>
    <w:lvl w:ilvl="3" w:tplc="10090001" w:tentative="1">
      <w:start w:val="1"/>
      <w:numFmt w:val="bullet"/>
      <w:lvlText w:val=""/>
      <w:lvlJc w:val="left"/>
      <w:pPr>
        <w:ind w:left="4290" w:hanging="360"/>
      </w:pPr>
      <w:rPr>
        <w:rFonts w:ascii="Symbol" w:hAnsi="Symbol" w:hint="default"/>
      </w:rPr>
    </w:lvl>
    <w:lvl w:ilvl="4" w:tplc="10090003" w:tentative="1">
      <w:start w:val="1"/>
      <w:numFmt w:val="bullet"/>
      <w:lvlText w:val="o"/>
      <w:lvlJc w:val="left"/>
      <w:pPr>
        <w:ind w:left="5010" w:hanging="360"/>
      </w:pPr>
      <w:rPr>
        <w:rFonts w:ascii="Courier New" w:hAnsi="Courier New" w:cs="Courier New" w:hint="default"/>
      </w:rPr>
    </w:lvl>
    <w:lvl w:ilvl="5" w:tplc="10090005" w:tentative="1">
      <w:start w:val="1"/>
      <w:numFmt w:val="bullet"/>
      <w:lvlText w:val=""/>
      <w:lvlJc w:val="left"/>
      <w:pPr>
        <w:ind w:left="5730" w:hanging="360"/>
      </w:pPr>
      <w:rPr>
        <w:rFonts w:ascii="Wingdings" w:hAnsi="Wingdings" w:hint="default"/>
      </w:rPr>
    </w:lvl>
    <w:lvl w:ilvl="6" w:tplc="10090001" w:tentative="1">
      <w:start w:val="1"/>
      <w:numFmt w:val="bullet"/>
      <w:lvlText w:val=""/>
      <w:lvlJc w:val="left"/>
      <w:pPr>
        <w:ind w:left="6450" w:hanging="360"/>
      </w:pPr>
      <w:rPr>
        <w:rFonts w:ascii="Symbol" w:hAnsi="Symbol" w:hint="default"/>
      </w:rPr>
    </w:lvl>
    <w:lvl w:ilvl="7" w:tplc="10090003" w:tentative="1">
      <w:start w:val="1"/>
      <w:numFmt w:val="bullet"/>
      <w:lvlText w:val="o"/>
      <w:lvlJc w:val="left"/>
      <w:pPr>
        <w:ind w:left="7170" w:hanging="360"/>
      </w:pPr>
      <w:rPr>
        <w:rFonts w:ascii="Courier New" w:hAnsi="Courier New" w:cs="Courier New" w:hint="default"/>
      </w:rPr>
    </w:lvl>
    <w:lvl w:ilvl="8" w:tplc="10090005" w:tentative="1">
      <w:start w:val="1"/>
      <w:numFmt w:val="bullet"/>
      <w:lvlText w:val=""/>
      <w:lvlJc w:val="left"/>
      <w:pPr>
        <w:ind w:left="7890" w:hanging="360"/>
      </w:pPr>
      <w:rPr>
        <w:rFonts w:ascii="Wingdings" w:hAnsi="Wingdings" w:hint="default"/>
      </w:rPr>
    </w:lvl>
  </w:abstractNum>
  <w:abstractNum w:abstractNumId="29" w15:restartNumberingAfterBreak="0">
    <w:nsid w:val="4F510B15"/>
    <w:multiLevelType w:val="hybridMultilevel"/>
    <w:tmpl w:val="CF26748E"/>
    <w:lvl w:ilvl="0" w:tplc="10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51DF2C68"/>
    <w:multiLevelType w:val="multilevel"/>
    <w:tmpl w:val="1009001D"/>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31" w15:restartNumberingAfterBreak="0">
    <w:nsid w:val="539C511A"/>
    <w:multiLevelType w:val="hybridMultilevel"/>
    <w:tmpl w:val="607873A8"/>
    <w:lvl w:ilvl="0" w:tplc="10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55D93BC7"/>
    <w:multiLevelType w:val="hybridMultilevel"/>
    <w:tmpl w:val="E29C3F76"/>
    <w:lvl w:ilvl="0" w:tplc="10090019">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3" w15:restartNumberingAfterBreak="0">
    <w:nsid w:val="56025D5D"/>
    <w:multiLevelType w:val="hybridMultilevel"/>
    <w:tmpl w:val="7D12B640"/>
    <w:lvl w:ilvl="0" w:tplc="D974BD30">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4" w15:restartNumberingAfterBreak="0">
    <w:nsid w:val="5CA03FF8"/>
    <w:multiLevelType w:val="multilevel"/>
    <w:tmpl w:val="10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1854"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5" w15:restartNumberingAfterBreak="0">
    <w:nsid w:val="63AB75FF"/>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64991997"/>
    <w:multiLevelType w:val="hybridMultilevel"/>
    <w:tmpl w:val="29C27F92"/>
    <w:lvl w:ilvl="0" w:tplc="10090019">
      <w:start w:val="1"/>
      <w:numFmt w:val="lowerLetter"/>
      <w:lvlText w:val="%1."/>
      <w:lvlJc w:val="left"/>
      <w:pPr>
        <w:ind w:left="720" w:hanging="360"/>
      </w:pPr>
    </w:lvl>
    <w:lvl w:ilvl="1" w:tplc="1009001B">
      <w:start w:val="1"/>
      <w:numFmt w:val="lowerRoman"/>
      <w:lvlText w:val="%2."/>
      <w:lvlJc w:val="righ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7" w15:restartNumberingAfterBreak="0">
    <w:nsid w:val="64C93B8E"/>
    <w:multiLevelType w:val="hybridMultilevel"/>
    <w:tmpl w:val="B4A81682"/>
    <w:lvl w:ilvl="0" w:tplc="67E66282">
      <w:start w:val="1"/>
      <w:numFmt w:val="lowerRoman"/>
      <w:lvlText w:val="%1)"/>
      <w:lvlJc w:val="left"/>
      <w:pPr>
        <w:ind w:left="1440" w:hanging="72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8" w15:restartNumberingAfterBreak="0">
    <w:nsid w:val="659C54D7"/>
    <w:multiLevelType w:val="multilevel"/>
    <w:tmpl w:val="0B7E66C0"/>
    <w:lvl w:ilvl="0">
      <w:start w:val="1"/>
      <w:numFmt w:val="lowerRoman"/>
      <w:lvlText w:val="%1."/>
      <w:lvlJc w:val="righ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666A2AF6"/>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68901745"/>
    <w:multiLevelType w:val="hybridMultilevel"/>
    <w:tmpl w:val="29C27F92"/>
    <w:lvl w:ilvl="0" w:tplc="10090019">
      <w:start w:val="1"/>
      <w:numFmt w:val="lowerLetter"/>
      <w:lvlText w:val="%1."/>
      <w:lvlJc w:val="left"/>
      <w:pPr>
        <w:ind w:left="720" w:hanging="360"/>
      </w:pPr>
    </w:lvl>
    <w:lvl w:ilvl="1" w:tplc="1009001B">
      <w:start w:val="1"/>
      <w:numFmt w:val="lowerRoman"/>
      <w:lvlText w:val="%2."/>
      <w:lvlJc w:val="righ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1" w15:restartNumberingAfterBreak="0">
    <w:nsid w:val="6B555F37"/>
    <w:multiLevelType w:val="multilevel"/>
    <w:tmpl w:val="29F85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BD05106"/>
    <w:multiLevelType w:val="hybridMultilevel"/>
    <w:tmpl w:val="D0EEE8F4"/>
    <w:lvl w:ilvl="0" w:tplc="9C2CEABC">
      <w:start w:val="1"/>
      <w:numFmt w:val="lowerLetter"/>
      <w:lvlText w:val="%1."/>
      <w:lvlJc w:val="left"/>
      <w:pPr>
        <w:ind w:left="720" w:hanging="360"/>
      </w:pPr>
      <w:rPr>
        <w:color w:val="auto"/>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3" w15:restartNumberingAfterBreak="0">
    <w:nsid w:val="6C263903"/>
    <w:multiLevelType w:val="hybridMultilevel"/>
    <w:tmpl w:val="D458D664"/>
    <w:lvl w:ilvl="0" w:tplc="10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4" w15:restartNumberingAfterBreak="0">
    <w:nsid w:val="76166C0C"/>
    <w:multiLevelType w:val="hybridMultilevel"/>
    <w:tmpl w:val="47307440"/>
    <w:lvl w:ilvl="0" w:tplc="9D6268EA">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45" w15:restartNumberingAfterBreak="0">
    <w:nsid w:val="787B6AD3"/>
    <w:multiLevelType w:val="singleLevel"/>
    <w:tmpl w:val="EFAE9046"/>
    <w:lvl w:ilvl="0">
      <w:start w:val="1"/>
      <w:numFmt w:val="bullet"/>
      <w:pStyle w:val="Bullet1"/>
      <w:lvlText w:val=""/>
      <w:lvlJc w:val="left"/>
      <w:pPr>
        <w:tabs>
          <w:tab w:val="num" w:pos="360"/>
        </w:tabs>
        <w:ind w:left="360" w:hanging="360"/>
      </w:pPr>
      <w:rPr>
        <w:rFonts w:ascii="Arial" w:hAnsi="Arial" w:cs="Arial" w:hint="default"/>
      </w:rPr>
    </w:lvl>
  </w:abstractNum>
  <w:abstractNum w:abstractNumId="46" w15:restartNumberingAfterBreak="0">
    <w:nsid w:val="7D7545DE"/>
    <w:multiLevelType w:val="hybridMultilevel"/>
    <w:tmpl w:val="AECEBDF6"/>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7" w15:restartNumberingAfterBreak="0">
    <w:nsid w:val="7DF61CEB"/>
    <w:multiLevelType w:val="multilevel"/>
    <w:tmpl w:val="10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8" w15:restartNumberingAfterBreak="0">
    <w:nsid w:val="7FAD615D"/>
    <w:multiLevelType w:val="hybridMultilevel"/>
    <w:tmpl w:val="6AF22FE4"/>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87728108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16952719">
    <w:abstractNumId w:val="5"/>
  </w:num>
  <w:num w:numId="3" w16cid:durableId="350645207">
    <w:abstractNumId w:val="7"/>
  </w:num>
  <w:num w:numId="4" w16cid:durableId="1816989827">
    <w:abstractNumId w:val="17"/>
  </w:num>
  <w:num w:numId="5" w16cid:durableId="396974301">
    <w:abstractNumId w:val="19"/>
  </w:num>
  <w:num w:numId="6" w16cid:durableId="406461869">
    <w:abstractNumId w:val="34"/>
  </w:num>
  <w:num w:numId="7" w16cid:durableId="153617133">
    <w:abstractNumId w:val="34"/>
  </w:num>
  <w:num w:numId="8" w16cid:durableId="918321662">
    <w:abstractNumId w:val="47"/>
  </w:num>
  <w:num w:numId="9" w16cid:durableId="1240212273">
    <w:abstractNumId w:val="34"/>
  </w:num>
  <w:num w:numId="10" w16cid:durableId="1762292781">
    <w:abstractNumId w:val="34"/>
  </w:num>
  <w:num w:numId="11" w16cid:durableId="1878197745">
    <w:abstractNumId w:val="34"/>
  </w:num>
  <w:num w:numId="12" w16cid:durableId="1623146046">
    <w:abstractNumId w:val="34"/>
  </w:num>
  <w:num w:numId="13" w16cid:durableId="1693145866">
    <w:abstractNumId w:val="34"/>
  </w:num>
  <w:num w:numId="14" w16cid:durableId="1361397615">
    <w:abstractNumId w:val="34"/>
  </w:num>
  <w:num w:numId="15" w16cid:durableId="388647428">
    <w:abstractNumId w:val="34"/>
  </w:num>
  <w:num w:numId="16" w16cid:durableId="1258367307">
    <w:abstractNumId w:val="34"/>
  </w:num>
  <w:num w:numId="17" w16cid:durableId="1953442202">
    <w:abstractNumId w:val="45"/>
  </w:num>
  <w:num w:numId="18" w16cid:durableId="1148664587">
    <w:abstractNumId w:val="33"/>
  </w:num>
  <w:num w:numId="19" w16cid:durableId="1383753065">
    <w:abstractNumId w:val="8"/>
  </w:num>
  <w:num w:numId="20" w16cid:durableId="2102723216">
    <w:abstractNumId w:val="15"/>
  </w:num>
  <w:num w:numId="21" w16cid:durableId="1703095251">
    <w:abstractNumId w:val="44"/>
  </w:num>
  <w:num w:numId="22" w16cid:durableId="94834965">
    <w:abstractNumId w:val="30"/>
  </w:num>
  <w:num w:numId="23" w16cid:durableId="593976650">
    <w:abstractNumId w:val="28"/>
  </w:num>
  <w:num w:numId="24" w16cid:durableId="1629506718">
    <w:abstractNumId w:val="12"/>
  </w:num>
  <w:num w:numId="25" w16cid:durableId="1271468976">
    <w:abstractNumId w:val="23"/>
  </w:num>
  <w:num w:numId="26" w16cid:durableId="1218317464">
    <w:abstractNumId w:val="9"/>
  </w:num>
  <w:num w:numId="27" w16cid:durableId="1384914556">
    <w:abstractNumId w:val="13"/>
  </w:num>
  <w:num w:numId="28" w16cid:durableId="288711790">
    <w:abstractNumId w:val="6"/>
  </w:num>
  <w:num w:numId="29" w16cid:durableId="1018774218">
    <w:abstractNumId w:val="42"/>
  </w:num>
  <w:num w:numId="30" w16cid:durableId="1614823224">
    <w:abstractNumId w:val="20"/>
  </w:num>
  <w:num w:numId="31" w16cid:durableId="2082481076">
    <w:abstractNumId w:val="36"/>
  </w:num>
  <w:num w:numId="32" w16cid:durableId="1337725565">
    <w:abstractNumId w:val="16"/>
  </w:num>
  <w:num w:numId="33" w16cid:durableId="1113785937">
    <w:abstractNumId w:val="24"/>
  </w:num>
  <w:num w:numId="34" w16cid:durableId="704912923">
    <w:abstractNumId w:val="27"/>
  </w:num>
  <w:num w:numId="35" w16cid:durableId="175775594">
    <w:abstractNumId w:val="46"/>
  </w:num>
  <w:num w:numId="36" w16cid:durableId="28721124">
    <w:abstractNumId w:val="11"/>
  </w:num>
  <w:num w:numId="37" w16cid:durableId="1995330171">
    <w:abstractNumId w:val="3"/>
  </w:num>
  <w:num w:numId="38" w16cid:durableId="97876114">
    <w:abstractNumId w:val="37"/>
  </w:num>
  <w:num w:numId="39" w16cid:durableId="1131440927">
    <w:abstractNumId w:val="22"/>
  </w:num>
  <w:num w:numId="40" w16cid:durableId="1158691105">
    <w:abstractNumId w:val="25"/>
  </w:num>
  <w:num w:numId="41" w16cid:durableId="1172112412">
    <w:abstractNumId w:val="18"/>
  </w:num>
  <w:num w:numId="42" w16cid:durableId="2141724838">
    <w:abstractNumId w:val="2"/>
  </w:num>
  <w:num w:numId="43" w16cid:durableId="1334457998">
    <w:abstractNumId w:val="43"/>
  </w:num>
  <w:num w:numId="44" w16cid:durableId="688916314">
    <w:abstractNumId w:val="31"/>
  </w:num>
  <w:num w:numId="45" w16cid:durableId="597755140">
    <w:abstractNumId w:val="0"/>
  </w:num>
  <w:num w:numId="46" w16cid:durableId="24720299">
    <w:abstractNumId w:val="29"/>
  </w:num>
  <w:num w:numId="47" w16cid:durableId="1949463764">
    <w:abstractNumId w:val="10"/>
  </w:num>
  <w:num w:numId="48" w16cid:durableId="823813105">
    <w:abstractNumId w:val="32"/>
  </w:num>
  <w:num w:numId="49" w16cid:durableId="691691609">
    <w:abstractNumId w:val="39"/>
  </w:num>
  <w:num w:numId="50" w16cid:durableId="1360206582">
    <w:abstractNumId w:val="38"/>
  </w:num>
  <w:num w:numId="51" w16cid:durableId="1351755264">
    <w:abstractNumId w:val="48"/>
  </w:num>
  <w:num w:numId="52" w16cid:durableId="1994680461">
    <w:abstractNumId w:val="4"/>
  </w:num>
  <w:num w:numId="53" w16cid:durableId="1838154595">
    <w:abstractNumId w:val="40"/>
  </w:num>
  <w:num w:numId="54" w16cid:durableId="21299341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307666215">
    <w:abstractNumId w:val="35"/>
  </w:num>
  <w:num w:numId="56" w16cid:durableId="2000304495">
    <w:abstractNumId w:val="1"/>
  </w:num>
  <w:num w:numId="57" w16cid:durableId="1341856359">
    <w:abstractNumId w:val="26"/>
  </w:num>
  <w:num w:numId="58" w16cid:durableId="1598903222">
    <w:abstractNumId w:val="14"/>
  </w:num>
  <w:num w:numId="59" w16cid:durableId="514618123">
    <w:abstractNumId w:val="21"/>
  </w:num>
  <w:num w:numId="60" w16cid:durableId="1047146948">
    <w:abstractNumId w:val="34"/>
  </w:num>
  <w:num w:numId="61" w16cid:durableId="344743962">
    <w:abstractNumId w:val="4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7E3"/>
    <w:rsid w:val="00000297"/>
    <w:rsid w:val="000002C2"/>
    <w:rsid w:val="000003E4"/>
    <w:rsid w:val="00000864"/>
    <w:rsid w:val="00001E38"/>
    <w:rsid w:val="00001FFC"/>
    <w:rsid w:val="00004162"/>
    <w:rsid w:val="0000675F"/>
    <w:rsid w:val="000070BC"/>
    <w:rsid w:val="00007CCD"/>
    <w:rsid w:val="00011543"/>
    <w:rsid w:val="00011C1A"/>
    <w:rsid w:val="00012C17"/>
    <w:rsid w:val="00012FEA"/>
    <w:rsid w:val="000145C8"/>
    <w:rsid w:val="0001745E"/>
    <w:rsid w:val="00017756"/>
    <w:rsid w:val="00021B8E"/>
    <w:rsid w:val="00021C7C"/>
    <w:rsid w:val="00022E3B"/>
    <w:rsid w:val="00024993"/>
    <w:rsid w:val="00025EDD"/>
    <w:rsid w:val="00026C3B"/>
    <w:rsid w:val="000278E3"/>
    <w:rsid w:val="0002793E"/>
    <w:rsid w:val="000304BD"/>
    <w:rsid w:val="000304D2"/>
    <w:rsid w:val="0003071B"/>
    <w:rsid w:val="00033502"/>
    <w:rsid w:val="0003546E"/>
    <w:rsid w:val="00036432"/>
    <w:rsid w:val="000376CF"/>
    <w:rsid w:val="000411C1"/>
    <w:rsid w:val="0004215E"/>
    <w:rsid w:val="000442B6"/>
    <w:rsid w:val="00046778"/>
    <w:rsid w:val="00047164"/>
    <w:rsid w:val="00050151"/>
    <w:rsid w:val="000508D0"/>
    <w:rsid w:val="00051F90"/>
    <w:rsid w:val="00052CDF"/>
    <w:rsid w:val="00052F23"/>
    <w:rsid w:val="00052F31"/>
    <w:rsid w:val="000553EF"/>
    <w:rsid w:val="00055804"/>
    <w:rsid w:val="000562E5"/>
    <w:rsid w:val="000577D0"/>
    <w:rsid w:val="00057D8D"/>
    <w:rsid w:val="00062045"/>
    <w:rsid w:val="00062A06"/>
    <w:rsid w:val="00064270"/>
    <w:rsid w:val="000647E4"/>
    <w:rsid w:val="0006648C"/>
    <w:rsid w:val="00067538"/>
    <w:rsid w:val="0007074B"/>
    <w:rsid w:val="00070B87"/>
    <w:rsid w:val="00070D15"/>
    <w:rsid w:val="000712F2"/>
    <w:rsid w:val="000722B0"/>
    <w:rsid w:val="000726A7"/>
    <w:rsid w:val="000739D7"/>
    <w:rsid w:val="00073B4E"/>
    <w:rsid w:val="000744B3"/>
    <w:rsid w:val="00074576"/>
    <w:rsid w:val="00074C7D"/>
    <w:rsid w:val="00074E44"/>
    <w:rsid w:val="00075846"/>
    <w:rsid w:val="00075B15"/>
    <w:rsid w:val="00076FC4"/>
    <w:rsid w:val="00077683"/>
    <w:rsid w:val="00080F8E"/>
    <w:rsid w:val="0008102D"/>
    <w:rsid w:val="000824A7"/>
    <w:rsid w:val="00082C0D"/>
    <w:rsid w:val="00084243"/>
    <w:rsid w:val="00084F3C"/>
    <w:rsid w:val="0008501C"/>
    <w:rsid w:val="000851DF"/>
    <w:rsid w:val="00085D55"/>
    <w:rsid w:val="000868D5"/>
    <w:rsid w:val="000912BE"/>
    <w:rsid w:val="0009135D"/>
    <w:rsid w:val="000922E1"/>
    <w:rsid w:val="0009266E"/>
    <w:rsid w:val="000927E6"/>
    <w:rsid w:val="0009286B"/>
    <w:rsid w:val="00092DF4"/>
    <w:rsid w:val="00093C96"/>
    <w:rsid w:val="00094861"/>
    <w:rsid w:val="00094AD0"/>
    <w:rsid w:val="000952BA"/>
    <w:rsid w:val="00097414"/>
    <w:rsid w:val="00097463"/>
    <w:rsid w:val="000A0065"/>
    <w:rsid w:val="000A0119"/>
    <w:rsid w:val="000A0C1A"/>
    <w:rsid w:val="000A118F"/>
    <w:rsid w:val="000A1FAB"/>
    <w:rsid w:val="000A2150"/>
    <w:rsid w:val="000A21DA"/>
    <w:rsid w:val="000A2526"/>
    <w:rsid w:val="000A3FD7"/>
    <w:rsid w:val="000A5EDC"/>
    <w:rsid w:val="000A61F4"/>
    <w:rsid w:val="000A6EA3"/>
    <w:rsid w:val="000A7AD4"/>
    <w:rsid w:val="000B2550"/>
    <w:rsid w:val="000B26DD"/>
    <w:rsid w:val="000B31CC"/>
    <w:rsid w:val="000B38FE"/>
    <w:rsid w:val="000B40EA"/>
    <w:rsid w:val="000B5237"/>
    <w:rsid w:val="000B526C"/>
    <w:rsid w:val="000B52E1"/>
    <w:rsid w:val="000B6ADE"/>
    <w:rsid w:val="000B742C"/>
    <w:rsid w:val="000C06AE"/>
    <w:rsid w:val="000C084C"/>
    <w:rsid w:val="000C0EB7"/>
    <w:rsid w:val="000C12A9"/>
    <w:rsid w:val="000C2855"/>
    <w:rsid w:val="000C2CE9"/>
    <w:rsid w:val="000C2D57"/>
    <w:rsid w:val="000C3129"/>
    <w:rsid w:val="000C33E5"/>
    <w:rsid w:val="000C39A7"/>
    <w:rsid w:val="000C39DA"/>
    <w:rsid w:val="000C3FB1"/>
    <w:rsid w:val="000C5873"/>
    <w:rsid w:val="000C59D1"/>
    <w:rsid w:val="000C6CBB"/>
    <w:rsid w:val="000C6F39"/>
    <w:rsid w:val="000C7EFC"/>
    <w:rsid w:val="000D1155"/>
    <w:rsid w:val="000D22A5"/>
    <w:rsid w:val="000D2AC3"/>
    <w:rsid w:val="000D2FC1"/>
    <w:rsid w:val="000D4E4B"/>
    <w:rsid w:val="000D5FDD"/>
    <w:rsid w:val="000D6513"/>
    <w:rsid w:val="000D73D8"/>
    <w:rsid w:val="000D757D"/>
    <w:rsid w:val="000D7E4B"/>
    <w:rsid w:val="000E0B02"/>
    <w:rsid w:val="000E1425"/>
    <w:rsid w:val="000E263E"/>
    <w:rsid w:val="000E3517"/>
    <w:rsid w:val="000E5BEE"/>
    <w:rsid w:val="000E6E68"/>
    <w:rsid w:val="000E7264"/>
    <w:rsid w:val="000F016E"/>
    <w:rsid w:val="000F0177"/>
    <w:rsid w:val="000F01EC"/>
    <w:rsid w:val="000F0B20"/>
    <w:rsid w:val="000F1C63"/>
    <w:rsid w:val="000F355F"/>
    <w:rsid w:val="000F4F80"/>
    <w:rsid w:val="000F545F"/>
    <w:rsid w:val="000F564A"/>
    <w:rsid w:val="000F583D"/>
    <w:rsid w:val="000F58BF"/>
    <w:rsid w:val="000F7998"/>
    <w:rsid w:val="00101659"/>
    <w:rsid w:val="001016D9"/>
    <w:rsid w:val="00103568"/>
    <w:rsid w:val="00103A26"/>
    <w:rsid w:val="00103AC8"/>
    <w:rsid w:val="00103E56"/>
    <w:rsid w:val="0010477E"/>
    <w:rsid w:val="001049A1"/>
    <w:rsid w:val="00104C30"/>
    <w:rsid w:val="00106F55"/>
    <w:rsid w:val="00107ED3"/>
    <w:rsid w:val="00107F31"/>
    <w:rsid w:val="0011152F"/>
    <w:rsid w:val="0011221F"/>
    <w:rsid w:val="001129EA"/>
    <w:rsid w:val="001135A2"/>
    <w:rsid w:val="00113D67"/>
    <w:rsid w:val="00113E82"/>
    <w:rsid w:val="0011667F"/>
    <w:rsid w:val="00116A48"/>
    <w:rsid w:val="00116A6A"/>
    <w:rsid w:val="00120286"/>
    <w:rsid w:val="001208D1"/>
    <w:rsid w:val="00121926"/>
    <w:rsid w:val="00122EBB"/>
    <w:rsid w:val="00123A8C"/>
    <w:rsid w:val="001249BC"/>
    <w:rsid w:val="001251D1"/>
    <w:rsid w:val="00127A06"/>
    <w:rsid w:val="00127C7A"/>
    <w:rsid w:val="001312A0"/>
    <w:rsid w:val="0013203B"/>
    <w:rsid w:val="001320FA"/>
    <w:rsid w:val="00132E5D"/>
    <w:rsid w:val="00133718"/>
    <w:rsid w:val="001339CC"/>
    <w:rsid w:val="00137D6E"/>
    <w:rsid w:val="001410A9"/>
    <w:rsid w:val="0014160D"/>
    <w:rsid w:val="0014250E"/>
    <w:rsid w:val="00142865"/>
    <w:rsid w:val="00143BA6"/>
    <w:rsid w:val="00144027"/>
    <w:rsid w:val="00150AC1"/>
    <w:rsid w:val="001526B1"/>
    <w:rsid w:val="001526F4"/>
    <w:rsid w:val="00152BA2"/>
    <w:rsid w:val="001541BB"/>
    <w:rsid w:val="00155290"/>
    <w:rsid w:val="00155E5E"/>
    <w:rsid w:val="0015780E"/>
    <w:rsid w:val="00157E97"/>
    <w:rsid w:val="00161E36"/>
    <w:rsid w:val="00161FCF"/>
    <w:rsid w:val="00165038"/>
    <w:rsid w:val="0016570D"/>
    <w:rsid w:val="001659BB"/>
    <w:rsid w:val="00165C4E"/>
    <w:rsid w:val="001668B3"/>
    <w:rsid w:val="001670F9"/>
    <w:rsid w:val="0016725F"/>
    <w:rsid w:val="001705BF"/>
    <w:rsid w:val="00170DB5"/>
    <w:rsid w:val="001718EC"/>
    <w:rsid w:val="001719E1"/>
    <w:rsid w:val="00171C57"/>
    <w:rsid w:val="00171DBB"/>
    <w:rsid w:val="00171F10"/>
    <w:rsid w:val="00172E27"/>
    <w:rsid w:val="001731AD"/>
    <w:rsid w:val="00176B55"/>
    <w:rsid w:val="00176BCE"/>
    <w:rsid w:val="0017759F"/>
    <w:rsid w:val="00177F71"/>
    <w:rsid w:val="0018082C"/>
    <w:rsid w:val="00181EA6"/>
    <w:rsid w:val="001829AC"/>
    <w:rsid w:val="001829B0"/>
    <w:rsid w:val="00182C37"/>
    <w:rsid w:val="0018315C"/>
    <w:rsid w:val="001834D8"/>
    <w:rsid w:val="001835C7"/>
    <w:rsid w:val="00183829"/>
    <w:rsid w:val="00184009"/>
    <w:rsid w:val="0018407B"/>
    <w:rsid w:val="001845B4"/>
    <w:rsid w:val="00184660"/>
    <w:rsid w:val="00184E7E"/>
    <w:rsid w:val="00184ED5"/>
    <w:rsid w:val="00184FEE"/>
    <w:rsid w:val="00185AEA"/>
    <w:rsid w:val="0018662A"/>
    <w:rsid w:val="00187B93"/>
    <w:rsid w:val="001905D7"/>
    <w:rsid w:val="00190DEF"/>
    <w:rsid w:val="0019103D"/>
    <w:rsid w:val="00191CB3"/>
    <w:rsid w:val="00191D5E"/>
    <w:rsid w:val="0019330C"/>
    <w:rsid w:val="00194A81"/>
    <w:rsid w:val="00194C5D"/>
    <w:rsid w:val="00194CC4"/>
    <w:rsid w:val="00195A3B"/>
    <w:rsid w:val="001968C3"/>
    <w:rsid w:val="00196DCB"/>
    <w:rsid w:val="00197169"/>
    <w:rsid w:val="001A1695"/>
    <w:rsid w:val="001A1E11"/>
    <w:rsid w:val="001A3BBF"/>
    <w:rsid w:val="001A3BC7"/>
    <w:rsid w:val="001A3D03"/>
    <w:rsid w:val="001A4344"/>
    <w:rsid w:val="001A48C3"/>
    <w:rsid w:val="001A4A81"/>
    <w:rsid w:val="001A4F48"/>
    <w:rsid w:val="001A51B9"/>
    <w:rsid w:val="001A5EB9"/>
    <w:rsid w:val="001A7946"/>
    <w:rsid w:val="001B04A9"/>
    <w:rsid w:val="001B0C8E"/>
    <w:rsid w:val="001B0E7C"/>
    <w:rsid w:val="001B1C7D"/>
    <w:rsid w:val="001B1EF5"/>
    <w:rsid w:val="001B3036"/>
    <w:rsid w:val="001B3789"/>
    <w:rsid w:val="001B3AC0"/>
    <w:rsid w:val="001B56B2"/>
    <w:rsid w:val="001B58F5"/>
    <w:rsid w:val="001B681A"/>
    <w:rsid w:val="001B729E"/>
    <w:rsid w:val="001B7456"/>
    <w:rsid w:val="001B7691"/>
    <w:rsid w:val="001C0208"/>
    <w:rsid w:val="001C0832"/>
    <w:rsid w:val="001C25FE"/>
    <w:rsid w:val="001C2659"/>
    <w:rsid w:val="001C2E1F"/>
    <w:rsid w:val="001C330E"/>
    <w:rsid w:val="001C371D"/>
    <w:rsid w:val="001C37B4"/>
    <w:rsid w:val="001C5419"/>
    <w:rsid w:val="001C60AE"/>
    <w:rsid w:val="001C68E6"/>
    <w:rsid w:val="001C6F58"/>
    <w:rsid w:val="001C71AC"/>
    <w:rsid w:val="001C73BF"/>
    <w:rsid w:val="001C7AA0"/>
    <w:rsid w:val="001D00A5"/>
    <w:rsid w:val="001D00A6"/>
    <w:rsid w:val="001D1A03"/>
    <w:rsid w:val="001D1E03"/>
    <w:rsid w:val="001D21F9"/>
    <w:rsid w:val="001D24E7"/>
    <w:rsid w:val="001D25BB"/>
    <w:rsid w:val="001D2702"/>
    <w:rsid w:val="001D2F72"/>
    <w:rsid w:val="001D3B2B"/>
    <w:rsid w:val="001D4DD7"/>
    <w:rsid w:val="001D518F"/>
    <w:rsid w:val="001D5BBF"/>
    <w:rsid w:val="001D61A6"/>
    <w:rsid w:val="001D7749"/>
    <w:rsid w:val="001E0262"/>
    <w:rsid w:val="001E02CC"/>
    <w:rsid w:val="001E0CE9"/>
    <w:rsid w:val="001E3156"/>
    <w:rsid w:val="001E3329"/>
    <w:rsid w:val="001E45FF"/>
    <w:rsid w:val="001E4CE5"/>
    <w:rsid w:val="001E5505"/>
    <w:rsid w:val="001E5D14"/>
    <w:rsid w:val="001E5E70"/>
    <w:rsid w:val="001E6670"/>
    <w:rsid w:val="001E66CD"/>
    <w:rsid w:val="001E7168"/>
    <w:rsid w:val="001E75CE"/>
    <w:rsid w:val="001E7A3A"/>
    <w:rsid w:val="001F04A9"/>
    <w:rsid w:val="001F0F64"/>
    <w:rsid w:val="001F129E"/>
    <w:rsid w:val="001F1355"/>
    <w:rsid w:val="001F1588"/>
    <w:rsid w:val="001F15C0"/>
    <w:rsid w:val="001F160A"/>
    <w:rsid w:val="001F2BCB"/>
    <w:rsid w:val="001F386F"/>
    <w:rsid w:val="001F38D7"/>
    <w:rsid w:val="001F6107"/>
    <w:rsid w:val="001F759B"/>
    <w:rsid w:val="001F788B"/>
    <w:rsid w:val="002019FF"/>
    <w:rsid w:val="0020349D"/>
    <w:rsid w:val="0020361F"/>
    <w:rsid w:val="00203787"/>
    <w:rsid w:val="00203A3E"/>
    <w:rsid w:val="00203D37"/>
    <w:rsid w:val="00204E03"/>
    <w:rsid w:val="00204F77"/>
    <w:rsid w:val="002050F9"/>
    <w:rsid w:val="00207ACC"/>
    <w:rsid w:val="00207E09"/>
    <w:rsid w:val="00207ECD"/>
    <w:rsid w:val="00210772"/>
    <w:rsid w:val="00210AB6"/>
    <w:rsid w:val="002111CC"/>
    <w:rsid w:val="002116A6"/>
    <w:rsid w:val="00211907"/>
    <w:rsid w:val="0021236F"/>
    <w:rsid w:val="00212629"/>
    <w:rsid w:val="002129D4"/>
    <w:rsid w:val="00212CE0"/>
    <w:rsid w:val="0021366E"/>
    <w:rsid w:val="002146DE"/>
    <w:rsid w:val="00214A51"/>
    <w:rsid w:val="00214F30"/>
    <w:rsid w:val="002163B2"/>
    <w:rsid w:val="00221187"/>
    <w:rsid w:val="00221298"/>
    <w:rsid w:val="00221E20"/>
    <w:rsid w:val="00221FC6"/>
    <w:rsid w:val="00222042"/>
    <w:rsid w:val="00222C9B"/>
    <w:rsid w:val="002231C9"/>
    <w:rsid w:val="002236F2"/>
    <w:rsid w:val="00224554"/>
    <w:rsid w:val="002245E3"/>
    <w:rsid w:val="00225875"/>
    <w:rsid w:val="00225BE4"/>
    <w:rsid w:val="0022603B"/>
    <w:rsid w:val="00226D7A"/>
    <w:rsid w:val="0022753C"/>
    <w:rsid w:val="002300EC"/>
    <w:rsid w:val="002306ED"/>
    <w:rsid w:val="00230B5A"/>
    <w:rsid w:val="00230BEF"/>
    <w:rsid w:val="00230C6D"/>
    <w:rsid w:val="00233382"/>
    <w:rsid w:val="002333EA"/>
    <w:rsid w:val="0023365E"/>
    <w:rsid w:val="00234656"/>
    <w:rsid w:val="00235CB2"/>
    <w:rsid w:val="0023615B"/>
    <w:rsid w:val="002362CE"/>
    <w:rsid w:val="002362E8"/>
    <w:rsid w:val="002362ED"/>
    <w:rsid w:val="002369ED"/>
    <w:rsid w:val="002371DA"/>
    <w:rsid w:val="0024026F"/>
    <w:rsid w:val="00240EC8"/>
    <w:rsid w:val="002414E5"/>
    <w:rsid w:val="00241712"/>
    <w:rsid w:val="00241FAB"/>
    <w:rsid w:val="00242247"/>
    <w:rsid w:val="002424EC"/>
    <w:rsid w:val="00242B07"/>
    <w:rsid w:val="00243E21"/>
    <w:rsid w:val="00243EDB"/>
    <w:rsid w:val="002455F9"/>
    <w:rsid w:val="00245663"/>
    <w:rsid w:val="00246278"/>
    <w:rsid w:val="0024673A"/>
    <w:rsid w:val="00246B1B"/>
    <w:rsid w:val="00246BB3"/>
    <w:rsid w:val="00246F3B"/>
    <w:rsid w:val="00247B10"/>
    <w:rsid w:val="002501DF"/>
    <w:rsid w:val="00251D6A"/>
    <w:rsid w:val="002521D0"/>
    <w:rsid w:val="002526AA"/>
    <w:rsid w:val="00254838"/>
    <w:rsid w:val="00254FAE"/>
    <w:rsid w:val="00256393"/>
    <w:rsid w:val="002567B9"/>
    <w:rsid w:val="00257892"/>
    <w:rsid w:val="00257CF8"/>
    <w:rsid w:val="00257F53"/>
    <w:rsid w:val="0026156D"/>
    <w:rsid w:val="00261A32"/>
    <w:rsid w:val="00261E28"/>
    <w:rsid w:val="002622FB"/>
    <w:rsid w:val="00262815"/>
    <w:rsid w:val="00262EE7"/>
    <w:rsid w:val="00262F8F"/>
    <w:rsid w:val="002634A9"/>
    <w:rsid w:val="002647FD"/>
    <w:rsid w:val="002650FE"/>
    <w:rsid w:val="0026568B"/>
    <w:rsid w:val="00267CCC"/>
    <w:rsid w:val="0027019D"/>
    <w:rsid w:val="00270FB6"/>
    <w:rsid w:val="0027171C"/>
    <w:rsid w:val="002727F7"/>
    <w:rsid w:val="00272AFA"/>
    <w:rsid w:val="0027332A"/>
    <w:rsid w:val="00274856"/>
    <w:rsid w:val="0027622E"/>
    <w:rsid w:val="00276963"/>
    <w:rsid w:val="00277BF3"/>
    <w:rsid w:val="002810A3"/>
    <w:rsid w:val="002810E1"/>
    <w:rsid w:val="00281137"/>
    <w:rsid w:val="002811C1"/>
    <w:rsid w:val="00281958"/>
    <w:rsid w:val="00281F3D"/>
    <w:rsid w:val="002822B8"/>
    <w:rsid w:val="00282325"/>
    <w:rsid w:val="00282342"/>
    <w:rsid w:val="0028382E"/>
    <w:rsid w:val="00284654"/>
    <w:rsid w:val="00285B2D"/>
    <w:rsid w:val="002865CA"/>
    <w:rsid w:val="00287CBC"/>
    <w:rsid w:val="00290092"/>
    <w:rsid w:val="00291D98"/>
    <w:rsid w:val="0029253F"/>
    <w:rsid w:val="00292A12"/>
    <w:rsid w:val="00292D39"/>
    <w:rsid w:val="00293043"/>
    <w:rsid w:val="002930A1"/>
    <w:rsid w:val="00293DA5"/>
    <w:rsid w:val="00293F1C"/>
    <w:rsid w:val="0029497A"/>
    <w:rsid w:val="00294FCA"/>
    <w:rsid w:val="00295165"/>
    <w:rsid w:val="002962AF"/>
    <w:rsid w:val="00296444"/>
    <w:rsid w:val="0029695B"/>
    <w:rsid w:val="002969A1"/>
    <w:rsid w:val="002A0118"/>
    <w:rsid w:val="002A030C"/>
    <w:rsid w:val="002A040B"/>
    <w:rsid w:val="002A09D4"/>
    <w:rsid w:val="002A0CAA"/>
    <w:rsid w:val="002A2854"/>
    <w:rsid w:val="002A2947"/>
    <w:rsid w:val="002A362C"/>
    <w:rsid w:val="002A3B9E"/>
    <w:rsid w:val="002A42D5"/>
    <w:rsid w:val="002A4C89"/>
    <w:rsid w:val="002A4E4A"/>
    <w:rsid w:val="002A4F20"/>
    <w:rsid w:val="002A5129"/>
    <w:rsid w:val="002A6292"/>
    <w:rsid w:val="002A672D"/>
    <w:rsid w:val="002A6979"/>
    <w:rsid w:val="002A6C2C"/>
    <w:rsid w:val="002A70E7"/>
    <w:rsid w:val="002A772A"/>
    <w:rsid w:val="002A792B"/>
    <w:rsid w:val="002B1041"/>
    <w:rsid w:val="002B2CEC"/>
    <w:rsid w:val="002B2E60"/>
    <w:rsid w:val="002B3FE9"/>
    <w:rsid w:val="002B403A"/>
    <w:rsid w:val="002B46B4"/>
    <w:rsid w:val="002B5B83"/>
    <w:rsid w:val="002B663E"/>
    <w:rsid w:val="002B7434"/>
    <w:rsid w:val="002B769B"/>
    <w:rsid w:val="002C03FA"/>
    <w:rsid w:val="002C2264"/>
    <w:rsid w:val="002C49F6"/>
    <w:rsid w:val="002C4D2B"/>
    <w:rsid w:val="002C659D"/>
    <w:rsid w:val="002C68DE"/>
    <w:rsid w:val="002C7A63"/>
    <w:rsid w:val="002D017E"/>
    <w:rsid w:val="002D022B"/>
    <w:rsid w:val="002D2718"/>
    <w:rsid w:val="002D307F"/>
    <w:rsid w:val="002D36E8"/>
    <w:rsid w:val="002D3B48"/>
    <w:rsid w:val="002D432C"/>
    <w:rsid w:val="002D4CBC"/>
    <w:rsid w:val="002D7442"/>
    <w:rsid w:val="002D747E"/>
    <w:rsid w:val="002E0607"/>
    <w:rsid w:val="002E0A9A"/>
    <w:rsid w:val="002E0C94"/>
    <w:rsid w:val="002E2DFF"/>
    <w:rsid w:val="002E38B8"/>
    <w:rsid w:val="002E420B"/>
    <w:rsid w:val="002E4DF4"/>
    <w:rsid w:val="002E5295"/>
    <w:rsid w:val="002E6DA9"/>
    <w:rsid w:val="002E6FF6"/>
    <w:rsid w:val="002F14E2"/>
    <w:rsid w:val="002F3B6A"/>
    <w:rsid w:val="002F52C9"/>
    <w:rsid w:val="002F56E5"/>
    <w:rsid w:val="002F58C0"/>
    <w:rsid w:val="002F6FFB"/>
    <w:rsid w:val="003000E1"/>
    <w:rsid w:val="003005FC"/>
    <w:rsid w:val="003013A8"/>
    <w:rsid w:val="0030148C"/>
    <w:rsid w:val="00302552"/>
    <w:rsid w:val="00302C58"/>
    <w:rsid w:val="00303653"/>
    <w:rsid w:val="00304D9D"/>
    <w:rsid w:val="00306597"/>
    <w:rsid w:val="0030660B"/>
    <w:rsid w:val="00306B8F"/>
    <w:rsid w:val="003072DE"/>
    <w:rsid w:val="0031041E"/>
    <w:rsid w:val="003110F7"/>
    <w:rsid w:val="00311146"/>
    <w:rsid w:val="00311329"/>
    <w:rsid w:val="003134DF"/>
    <w:rsid w:val="00313698"/>
    <w:rsid w:val="003150DA"/>
    <w:rsid w:val="003152E6"/>
    <w:rsid w:val="0031586E"/>
    <w:rsid w:val="00316A4D"/>
    <w:rsid w:val="00316CE4"/>
    <w:rsid w:val="003173D1"/>
    <w:rsid w:val="00317B65"/>
    <w:rsid w:val="00317F1F"/>
    <w:rsid w:val="00320138"/>
    <w:rsid w:val="003218C8"/>
    <w:rsid w:val="00321A8B"/>
    <w:rsid w:val="00322292"/>
    <w:rsid w:val="00322FC0"/>
    <w:rsid w:val="003248F3"/>
    <w:rsid w:val="003255B2"/>
    <w:rsid w:val="00325601"/>
    <w:rsid w:val="00325826"/>
    <w:rsid w:val="00326338"/>
    <w:rsid w:val="00327734"/>
    <w:rsid w:val="0032774B"/>
    <w:rsid w:val="00331794"/>
    <w:rsid w:val="003317EE"/>
    <w:rsid w:val="003321D7"/>
    <w:rsid w:val="0033262D"/>
    <w:rsid w:val="0033281D"/>
    <w:rsid w:val="00333299"/>
    <w:rsid w:val="00333AA3"/>
    <w:rsid w:val="00333C6A"/>
    <w:rsid w:val="00334363"/>
    <w:rsid w:val="00334E2D"/>
    <w:rsid w:val="003359C8"/>
    <w:rsid w:val="00335B09"/>
    <w:rsid w:val="00336AA8"/>
    <w:rsid w:val="0034081B"/>
    <w:rsid w:val="003412DB"/>
    <w:rsid w:val="003417E3"/>
    <w:rsid w:val="00341AFA"/>
    <w:rsid w:val="00341B88"/>
    <w:rsid w:val="00341DB6"/>
    <w:rsid w:val="00341E23"/>
    <w:rsid w:val="00341E84"/>
    <w:rsid w:val="003426C3"/>
    <w:rsid w:val="00342752"/>
    <w:rsid w:val="00343299"/>
    <w:rsid w:val="00343BDA"/>
    <w:rsid w:val="00343F0B"/>
    <w:rsid w:val="00344CEA"/>
    <w:rsid w:val="003453C6"/>
    <w:rsid w:val="00345A19"/>
    <w:rsid w:val="00345A94"/>
    <w:rsid w:val="00345E80"/>
    <w:rsid w:val="0034727F"/>
    <w:rsid w:val="00350962"/>
    <w:rsid w:val="00350E04"/>
    <w:rsid w:val="00351A03"/>
    <w:rsid w:val="00351F18"/>
    <w:rsid w:val="0035211F"/>
    <w:rsid w:val="00352B72"/>
    <w:rsid w:val="00352CDF"/>
    <w:rsid w:val="00353F4E"/>
    <w:rsid w:val="00355E26"/>
    <w:rsid w:val="0035626E"/>
    <w:rsid w:val="003570C8"/>
    <w:rsid w:val="003576EC"/>
    <w:rsid w:val="003577C3"/>
    <w:rsid w:val="00357D1A"/>
    <w:rsid w:val="003605CF"/>
    <w:rsid w:val="0036105D"/>
    <w:rsid w:val="00361194"/>
    <w:rsid w:val="00361198"/>
    <w:rsid w:val="003635B1"/>
    <w:rsid w:val="0036413B"/>
    <w:rsid w:val="003643D1"/>
    <w:rsid w:val="0036477F"/>
    <w:rsid w:val="0036651F"/>
    <w:rsid w:val="003679AB"/>
    <w:rsid w:val="00370493"/>
    <w:rsid w:val="00370E4E"/>
    <w:rsid w:val="00371305"/>
    <w:rsid w:val="00372B54"/>
    <w:rsid w:val="00372FE0"/>
    <w:rsid w:val="003738B4"/>
    <w:rsid w:val="00374D88"/>
    <w:rsid w:val="00375744"/>
    <w:rsid w:val="00375E8F"/>
    <w:rsid w:val="003765A1"/>
    <w:rsid w:val="0037716D"/>
    <w:rsid w:val="0038140B"/>
    <w:rsid w:val="003819BF"/>
    <w:rsid w:val="00381FAB"/>
    <w:rsid w:val="00383D9E"/>
    <w:rsid w:val="00384001"/>
    <w:rsid w:val="00384A2B"/>
    <w:rsid w:val="00384DD5"/>
    <w:rsid w:val="00385331"/>
    <w:rsid w:val="00385355"/>
    <w:rsid w:val="00385B82"/>
    <w:rsid w:val="003861E1"/>
    <w:rsid w:val="00386C71"/>
    <w:rsid w:val="00387EE0"/>
    <w:rsid w:val="003903EE"/>
    <w:rsid w:val="00390666"/>
    <w:rsid w:val="0039195C"/>
    <w:rsid w:val="00391B90"/>
    <w:rsid w:val="00391E98"/>
    <w:rsid w:val="00393A6F"/>
    <w:rsid w:val="0039469B"/>
    <w:rsid w:val="00394CD6"/>
    <w:rsid w:val="00394E3D"/>
    <w:rsid w:val="0039536C"/>
    <w:rsid w:val="00395454"/>
    <w:rsid w:val="00395491"/>
    <w:rsid w:val="0039679F"/>
    <w:rsid w:val="003972E1"/>
    <w:rsid w:val="00397ADF"/>
    <w:rsid w:val="003A010E"/>
    <w:rsid w:val="003A02DB"/>
    <w:rsid w:val="003A0727"/>
    <w:rsid w:val="003A1928"/>
    <w:rsid w:val="003A1F71"/>
    <w:rsid w:val="003A267A"/>
    <w:rsid w:val="003A2D95"/>
    <w:rsid w:val="003A31B4"/>
    <w:rsid w:val="003A3575"/>
    <w:rsid w:val="003A35BF"/>
    <w:rsid w:val="003A4306"/>
    <w:rsid w:val="003A4606"/>
    <w:rsid w:val="003A4DCE"/>
    <w:rsid w:val="003A57EE"/>
    <w:rsid w:val="003A6475"/>
    <w:rsid w:val="003A7149"/>
    <w:rsid w:val="003A7C82"/>
    <w:rsid w:val="003A7F2A"/>
    <w:rsid w:val="003B094D"/>
    <w:rsid w:val="003B1852"/>
    <w:rsid w:val="003B219D"/>
    <w:rsid w:val="003B31ED"/>
    <w:rsid w:val="003B32C8"/>
    <w:rsid w:val="003B58DB"/>
    <w:rsid w:val="003B614C"/>
    <w:rsid w:val="003B691E"/>
    <w:rsid w:val="003B6DE7"/>
    <w:rsid w:val="003C1A4E"/>
    <w:rsid w:val="003C522D"/>
    <w:rsid w:val="003C5DA7"/>
    <w:rsid w:val="003C5FFA"/>
    <w:rsid w:val="003C650C"/>
    <w:rsid w:val="003C6CB1"/>
    <w:rsid w:val="003C6CF9"/>
    <w:rsid w:val="003C73EE"/>
    <w:rsid w:val="003C74D9"/>
    <w:rsid w:val="003D068A"/>
    <w:rsid w:val="003D0839"/>
    <w:rsid w:val="003D0A64"/>
    <w:rsid w:val="003D1162"/>
    <w:rsid w:val="003D1B7D"/>
    <w:rsid w:val="003D2300"/>
    <w:rsid w:val="003D2697"/>
    <w:rsid w:val="003D3409"/>
    <w:rsid w:val="003D4045"/>
    <w:rsid w:val="003D4ED8"/>
    <w:rsid w:val="003D60A2"/>
    <w:rsid w:val="003D616F"/>
    <w:rsid w:val="003D657C"/>
    <w:rsid w:val="003D768A"/>
    <w:rsid w:val="003D78FD"/>
    <w:rsid w:val="003E020A"/>
    <w:rsid w:val="003E0350"/>
    <w:rsid w:val="003E100F"/>
    <w:rsid w:val="003E15D3"/>
    <w:rsid w:val="003E1897"/>
    <w:rsid w:val="003E2219"/>
    <w:rsid w:val="003E2C5B"/>
    <w:rsid w:val="003E3263"/>
    <w:rsid w:val="003E3771"/>
    <w:rsid w:val="003E3B3D"/>
    <w:rsid w:val="003E3C16"/>
    <w:rsid w:val="003E3C93"/>
    <w:rsid w:val="003E3F49"/>
    <w:rsid w:val="003E4DDD"/>
    <w:rsid w:val="003E530B"/>
    <w:rsid w:val="003E561C"/>
    <w:rsid w:val="003E61B4"/>
    <w:rsid w:val="003E63DA"/>
    <w:rsid w:val="003E6434"/>
    <w:rsid w:val="003E64C3"/>
    <w:rsid w:val="003E742D"/>
    <w:rsid w:val="003E76F5"/>
    <w:rsid w:val="003E7A74"/>
    <w:rsid w:val="003E7BDE"/>
    <w:rsid w:val="003F0358"/>
    <w:rsid w:val="003F1215"/>
    <w:rsid w:val="003F1510"/>
    <w:rsid w:val="003F1954"/>
    <w:rsid w:val="003F24B6"/>
    <w:rsid w:val="003F2CCE"/>
    <w:rsid w:val="003F43E9"/>
    <w:rsid w:val="003F4715"/>
    <w:rsid w:val="003F562C"/>
    <w:rsid w:val="003F59AE"/>
    <w:rsid w:val="003F70B9"/>
    <w:rsid w:val="003F747D"/>
    <w:rsid w:val="00400273"/>
    <w:rsid w:val="00401F46"/>
    <w:rsid w:val="004024CD"/>
    <w:rsid w:val="00402528"/>
    <w:rsid w:val="00403553"/>
    <w:rsid w:val="0040485D"/>
    <w:rsid w:val="00404C1A"/>
    <w:rsid w:val="0040527E"/>
    <w:rsid w:val="00405DF7"/>
    <w:rsid w:val="00406A69"/>
    <w:rsid w:val="004072CF"/>
    <w:rsid w:val="004101A3"/>
    <w:rsid w:val="00410799"/>
    <w:rsid w:val="00410827"/>
    <w:rsid w:val="00411AF8"/>
    <w:rsid w:val="00411DA5"/>
    <w:rsid w:val="00411EC5"/>
    <w:rsid w:val="0041325B"/>
    <w:rsid w:val="00413523"/>
    <w:rsid w:val="00413956"/>
    <w:rsid w:val="00413A94"/>
    <w:rsid w:val="00413BE5"/>
    <w:rsid w:val="004141F2"/>
    <w:rsid w:val="00415FD5"/>
    <w:rsid w:val="00416086"/>
    <w:rsid w:val="004164C2"/>
    <w:rsid w:val="004164D3"/>
    <w:rsid w:val="00417ED9"/>
    <w:rsid w:val="00417EEE"/>
    <w:rsid w:val="00420325"/>
    <w:rsid w:val="00420D98"/>
    <w:rsid w:val="0042366A"/>
    <w:rsid w:val="00425745"/>
    <w:rsid w:val="004274E6"/>
    <w:rsid w:val="00427FE3"/>
    <w:rsid w:val="00430557"/>
    <w:rsid w:val="004318AB"/>
    <w:rsid w:val="004321EE"/>
    <w:rsid w:val="00433C6E"/>
    <w:rsid w:val="00433C90"/>
    <w:rsid w:val="00433D58"/>
    <w:rsid w:val="00433F50"/>
    <w:rsid w:val="0043411E"/>
    <w:rsid w:val="00436AF3"/>
    <w:rsid w:val="00436D8D"/>
    <w:rsid w:val="004406D0"/>
    <w:rsid w:val="00440926"/>
    <w:rsid w:val="00440B11"/>
    <w:rsid w:val="0044143C"/>
    <w:rsid w:val="004415C9"/>
    <w:rsid w:val="00441717"/>
    <w:rsid w:val="00441901"/>
    <w:rsid w:val="00441BFD"/>
    <w:rsid w:val="00442FF7"/>
    <w:rsid w:val="00443089"/>
    <w:rsid w:val="0044319A"/>
    <w:rsid w:val="0044434B"/>
    <w:rsid w:val="00444476"/>
    <w:rsid w:val="004459E9"/>
    <w:rsid w:val="00447711"/>
    <w:rsid w:val="00450EDC"/>
    <w:rsid w:val="004514F6"/>
    <w:rsid w:val="00451C5A"/>
    <w:rsid w:val="00451EFF"/>
    <w:rsid w:val="00451FB6"/>
    <w:rsid w:val="004526FE"/>
    <w:rsid w:val="004527DB"/>
    <w:rsid w:val="00452BC4"/>
    <w:rsid w:val="00452E2D"/>
    <w:rsid w:val="00452FEC"/>
    <w:rsid w:val="00454EDB"/>
    <w:rsid w:val="004554EA"/>
    <w:rsid w:val="0045682B"/>
    <w:rsid w:val="004576C1"/>
    <w:rsid w:val="004604B7"/>
    <w:rsid w:val="00460906"/>
    <w:rsid w:val="00460BC2"/>
    <w:rsid w:val="0046155D"/>
    <w:rsid w:val="0046236F"/>
    <w:rsid w:val="00462B59"/>
    <w:rsid w:val="004630DA"/>
    <w:rsid w:val="00463D57"/>
    <w:rsid w:val="00465D8C"/>
    <w:rsid w:val="00465F1A"/>
    <w:rsid w:val="0046653D"/>
    <w:rsid w:val="00466F0A"/>
    <w:rsid w:val="00470675"/>
    <w:rsid w:val="004718D4"/>
    <w:rsid w:val="004720AF"/>
    <w:rsid w:val="004721D5"/>
    <w:rsid w:val="00473601"/>
    <w:rsid w:val="00474A4A"/>
    <w:rsid w:val="00474AD1"/>
    <w:rsid w:val="00474FE4"/>
    <w:rsid w:val="004752B3"/>
    <w:rsid w:val="004773B7"/>
    <w:rsid w:val="004775D5"/>
    <w:rsid w:val="00477B45"/>
    <w:rsid w:val="00480822"/>
    <w:rsid w:val="004808E1"/>
    <w:rsid w:val="00481461"/>
    <w:rsid w:val="00482E9C"/>
    <w:rsid w:val="00484824"/>
    <w:rsid w:val="00484DFA"/>
    <w:rsid w:val="00485BBB"/>
    <w:rsid w:val="00486A42"/>
    <w:rsid w:val="00487378"/>
    <w:rsid w:val="004906FB"/>
    <w:rsid w:val="0049073A"/>
    <w:rsid w:val="00490CB0"/>
    <w:rsid w:val="004913BB"/>
    <w:rsid w:val="00491CA0"/>
    <w:rsid w:val="00493D82"/>
    <w:rsid w:val="00495DBE"/>
    <w:rsid w:val="00496B63"/>
    <w:rsid w:val="004A0668"/>
    <w:rsid w:val="004A0A3E"/>
    <w:rsid w:val="004A2238"/>
    <w:rsid w:val="004A23C9"/>
    <w:rsid w:val="004A2495"/>
    <w:rsid w:val="004A2AFC"/>
    <w:rsid w:val="004A38B3"/>
    <w:rsid w:val="004A392D"/>
    <w:rsid w:val="004A396D"/>
    <w:rsid w:val="004A5461"/>
    <w:rsid w:val="004A5A9B"/>
    <w:rsid w:val="004A5CF9"/>
    <w:rsid w:val="004A60B7"/>
    <w:rsid w:val="004A7F66"/>
    <w:rsid w:val="004B00A5"/>
    <w:rsid w:val="004B0147"/>
    <w:rsid w:val="004B06B7"/>
    <w:rsid w:val="004B07DA"/>
    <w:rsid w:val="004B11C1"/>
    <w:rsid w:val="004B14DB"/>
    <w:rsid w:val="004B2B9C"/>
    <w:rsid w:val="004B2F45"/>
    <w:rsid w:val="004B3296"/>
    <w:rsid w:val="004B347D"/>
    <w:rsid w:val="004B4234"/>
    <w:rsid w:val="004B42C8"/>
    <w:rsid w:val="004B48BA"/>
    <w:rsid w:val="004B4C0F"/>
    <w:rsid w:val="004B61EF"/>
    <w:rsid w:val="004B69F7"/>
    <w:rsid w:val="004B7844"/>
    <w:rsid w:val="004C02B6"/>
    <w:rsid w:val="004C0D75"/>
    <w:rsid w:val="004C1F04"/>
    <w:rsid w:val="004C2A2F"/>
    <w:rsid w:val="004C4296"/>
    <w:rsid w:val="004C44DB"/>
    <w:rsid w:val="004C5D5A"/>
    <w:rsid w:val="004C6381"/>
    <w:rsid w:val="004C7365"/>
    <w:rsid w:val="004D0102"/>
    <w:rsid w:val="004D04E9"/>
    <w:rsid w:val="004D1366"/>
    <w:rsid w:val="004D1D09"/>
    <w:rsid w:val="004D32A6"/>
    <w:rsid w:val="004D33E9"/>
    <w:rsid w:val="004D3916"/>
    <w:rsid w:val="004D3DCE"/>
    <w:rsid w:val="004D5873"/>
    <w:rsid w:val="004D5B77"/>
    <w:rsid w:val="004D60BF"/>
    <w:rsid w:val="004D6783"/>
    <w:rsid w:val="004D7850"/>
    <w:rsid w:val="004E09E2"/>
    <w:rsid w:val="004E1912"/>
    <w:rsid w:val="004E1EB6"/>
    <w:rsid w:val="004E2C84"/>
    <w:rsid w:val="004E30DA"/>
    <w:rsid w:val="004E3562"/>
    <w:rsid w:val="004E58FB"/>
    <w:rsid w:val="004E5E99"/>
    <w:rsid w:val="004E6735"/>
    <w:rsid w:val="004E681B"/>
    <w:rsid w:val="004E687B"/>
    <w:rsid w:val="004E70C5"/>
    <w:rsid w:val="004F0E5A"/>
    <w:rsid w:val="004F1B03"/>
    <w:rsid w:val="004F20C3"/>
    <w:rsid w:val="004F2BD5"/>
    <w:rsid w:val="004F304A"/>
    <w:rsid w:val="004F33D4"/>
    <w:rsid w:val="004F3B85"/>
    <w:rsid w:val="004F4196"/>
    <w:rsid w:val="004F44B1"/>
    <w:rsid w:val="004F5D84"/>
    <w:rsid w:val="004F64AF"/>
    <w:rsid w:val="004F6A4B"/>
    <w:rsid w:val="004F7313"/>
    <w:rsid w:val="004F7C2F"/>
    <w:rsid w:val="005000EC"/>
    <w:rsid w:val="005001E9"/>
    <w:rsid w:val="00501DF3"/>
    <w:rsid w:val="005028F4"/>
    <w:rsid w:val="0050421B"/>
    <w:rsid w:val="005043B7"/>
    <w:rsid w:val="005057B3"/>
    <w:rsid w:val="0050582D"/>
    <w:rsid w:val="00507613"/>
    <w:rsid w:val="00510248"/>
    <w:rsid w:val="005108CE"/>
    <w:rsid w:val="0051109F"/>
    <w:rsid w:val="00511178"/>
    <w:rsid w:val="00511362"/>
    <w:rsid w:val="00511757"/>
    <w:rsid w:val="00511FFF"/>
    <w:rsid w:val="005120E2"/>
    <w:rsid w:val="00512B03"/>
    <w:rsid w:val="00512DF9"/>
    <w:rsid w:val="0051442D"/>
    <w:rsid w:val="0051444B"/>
    <w:rsid w:val="00514547"/>
    <w:rsid w:val="00516358"/>
    <w:rsid w:val="00516CE7"/>
    <w:rsid w:val="00516FE0"/>
    <w:rsid w:val="0051744B"/>
    <w:rsid w:val="0051773C"/>
    <w:rsid w:val="00517908"/>
    <w:rsid w:val="00517B4D"/>
    <w:rsid w:val="00517ECB"/>
    <w:rsid w:val="00522B79"/>
    <w:rsid w:val="00523067"/>
    <w:rsid w:val="00523624"/>
    <w:rsid w:val="00523F34"/>
    <w:rsid w:val="0052428C"/>
    <w:rsid w:val="00525A6D"/>
    <w:rsid w:val="00527436"/>
    <w:rsid w:val="005278A7"/>
    <w:rsid w:val="00530C96"/>
    <w:rsid w:val="005310F0"/>
    <w:rsid w:val="005314D7"/>
    <w:rsid w:val="00531D89"/>
    <w:rsid w:val="005320CF"/>
    <w:rsid w:val="005323F2"/>
    <w:rsid w:val="00533513"/>
    <w:rsid w:val="00534CE6"/>
    <w:rsid w:val="005357ED"/>
    <w:rsid w:val="00535E6C"/>
    <w:rsid w:val="0053608C"/>
    <w:rsid w:val="005368DF"/>
    <w:rsid w:val="00536F00"/>
    <w:rsid w:val="005373DC"/>
    <w:rsid w:val="00540610"/>
    <w:rsid w:val="00540FB7"/>
    <w:rsid w:val="005415EF"/>
    <w:rsid w:val="00541B20"/>
    <w:rsid w:val="00541CA4"/>
    <w:rsid w:val="0054276B"/>
    <w:rsid w:val="00544056"/>
    <w:rsid w:val="0054467D"/>
    <w:rsid w:val="00545C35"/>
    <w:rsid w:val="0054602A"/>
    <w:rsid w:val="00546973"/>
    <w:rsid w:val="00546E0C"/>
    <w:rsid w:val="00547ECF"/>
    <w:rsid w:val="005509CD"/>
    <w:rsid w:val="005510B3"/>
    <w:rsid w:val="00551601"/>
    <w:rsid w:val="0055295F"/>
    <w:rsid w:val="00552ABC"/>
    <w:rsid w:val="00552E1F"/>
    <w:rsid w:val="005540C0"/>
    <w:rsid w:val="0055434D"/>
    <w:rsid w:val="00554DE2"/>
    <w:rsid w:val="00554EB7"/>
    <w:rsid w:val="00554F75"/>
    <w:rsid w:val="0055542E"/>
    <w:rsid w:val="00555674"/>
    <w:rsid w:val="00555C7A"/>
    <w:rsid w:val="00555E70"/>
    <w:rsid w:val="005566BF"/>
    <w:rsid w:val="00556C70"/>
    <w:rsid w:val="005602A1"/>
    <w:rsid w:val="005620C0"/>
    <w:rsid w:val="00562EA3"/>
    <w:rsid w:val="00565858"/>
    <w:rsid w:val="005669B7"/>
    <w:rsid w:val="0057040C"/>
    <w:rsid w:val="0057289C"/>
    <w:rsid w:val="00572D9F"/>
    <w:rsid w:val="0057338A"/>
    <w:rsid w:val="00573E3E"/>
    <w:rsid w:val="0057418C"/>
    <w:rsid w:val="00574F83"/>
    <w:rsid w:val="0057735C"/>
    <w:rsid w:val="00580DA3"/>
    <w:rsid w:val="00582758"/>
    <w:rsid w:val="00582F20"/>
    <w:rsid w:val="005832AB"/>
    <w:rsid w:val="005834F7"/>
    <w:rsid w:val="005835CC"/>
    <w:rsid w:val="00583B42"/>
    <w:rsid w:val="00583BEE"/>
    <w:rsid w:val="00585791"/>
    <w:rsid w:val="00585BCB"/>
    <w:rsid w:val="00585F2C"/>
    <w:rsid w:val="0058600A"/>
    <w:rsid w:val="005900D0"/>
    <w:rsid w:val="00591175"/>
    <w:rsid w:val="00591845"/>
    <w:rsid w:val="00591FE9"/>
    <w:rsid w:val="0059310B"/>
    <w:rsid w:val="00593566"/>
    <w:rsid w:val="00593FF3"/>
    <w:rsid w:val="005942F4"/>
    <w:rsid w:val="0059436A"/>
    <w:rsid w:val="0059443E"/>
    <w:rsid w:val="00594C89"/>
    <w:rsid w:val="00596370"/>
    <w:rsid w:val="0059656C"/>
    <w:rsid w:val="005A1014"/>
    <w:rsid w:val="005A2322"/>
    <w:rsid w:val="005A24A0"/>
    <w:rsid w:val="005A31A7"/>
    <w:rsid w:val="005A3AB3"/>
    <w:rsid w:val="005A3E58"/>
    <w:rsid w:val="005A57CD"/>
    <w:rsid w:val="005A66DF"/>
    <w:rsid w:val="005A6B1D"/>
    <w:rsid w:val="005A6C50"/>
    <w:rsid w:val="005B143B"/>
    <w:rsid w:val="005B146A"/>
    <w:rsid w:val="005B1762"/>
    <w:rsid w:val="005B21FB"/>
    <w:rsid w:val="005B31D9"/>
    <w:rsid w:val="005B325C"/>
    <w:rsid w:val="005B4A9D"/>
    <w:rsid w:val="005B5467"/>
    <w:rsid w:val="005B58BB"/>
    <w:rsid w:val="005B68CE"/>
    <w:rsid w:val="005C1ABB"/>
    <w:rsid w:val="005C2A5E"/>
    <w:rsid w:val="005C32E5"/>
    <w:rsid w:val="005C32F4"/>
    <w:rsid w:val="005C442C"/>
    <w:rsid w:val="005C4B38"/>
    <w:rsid w:val="005C52B9"/>
    <w:rsid w:val="005C6666"/>
    <w:rsid w:val="005C7453"/>
    <w:rsid w:val="005D0E89"/>
    <w:rsid w:val="005D27B6"/>
    <w:rsid w:val="005D31F8"/>
    <w:rsid w:val="005D3E8D"/>
    <w:rsid w:val="005D4DB7"/>
    <w:rsid w:val="005D50B5"/>
    <w:rsid w:val="005D762F"/>
    <w:rsid w:val="005D7854"/>
    <w:rsid w:val="005D7E8D"/>
    <w:rsid w:val="005E04DD"/>
    <w:rsid w:val="005E1856"/>
    <w:rsid w:val="005E22B1"/>
    <w:rsid w:val="005E39D9"/>
    <w:rsid w:val="005E4BC2"/>
    <w:rsid w:val="005E59D0"/>
    <w:rsid w:val="005E6373"/>
    <w:rsid w:val="005E6E8A"/>
    <w:rsid w:val="005E6EE0"/>
    <w:rsid w:val="005F0476"/>
    <w:rsid w:val="005F227E"/>
    <w:rsid w:val="005F30CF"/>
    <w:rsid w:val="005F4645"/>
    <w:rsid w:val="005F5085"/>
    <w:rsid w:val="005F5797"/>
    <w:rsid w:val="005F5CF6"/>
    <w:rsid w:val="005F6261"/>
    <w:rsid w:val="0060088F"/>
    <w:rsid w:val="006012F6"/>
    <w:rsid w:val="006016D9"/>
    <w:rsid w:val="0060380D"/>
    <w:rsid w:val="00603AE0"/>
    <w:rsid w:val="006042FA"/>
    <w:rsid w:val="0060546D"/>
    <w:rsid w:val="0060554E"/>
    <w:rsid w:val="006055F7"/>
    <w:rsid w:val="006057D4"/>
    <w:rsid w:val="0060606D"/>
    <w:rsid w:val="00606381"/>
    <w:rsid w:val="00607050"/>
    <w:rsid w:val="00610832"/>
    <w:rsid w:val="00610C87"/>
    <w:rsid w:val="00611CB4"/>
    <w:rsid w:val="0061376A"/>
    <w:rsid w:val="006142B6"/>
    <w:rsid w:val="00615081"/>
    <w:rsid w:val="0061643A"/>
    <w:rsid w:val="0062002B"/>
    <w:rsid w:val="00620B39"/>
    <w:rsid w:val="00620C0E"/>
    <w:rsid w:val="006248D0"/>
    <w:rsid w:val="00624B02"/>
    <w:rsid w:val="00624C6E"/>
    <w:rsid w:val="006255D9"/>
    <w:rsid w:val="00625867"/>
    <w:rsid w:val="00625AF2"/>
    <w:rsid w:val="006260AE"/>
    <w:rsid w:val="00626A8F"/>
    <w:rsid w:val="006272A2"/>
    <w:rsid w:val="0062747C"/>
    <w:rsid w:val="0063009E"/>
    <w:rsid w:val="006300F3"/>
    <w:rsid w:val="006309B0"/>
    <w:rsid w:val="0063152F"/>
    <w:rsid w:val="006357E9"/>
    <w:rsid w:val="00636131"/>
    <w:rsid w:val="00636755"/>
    <w:rsid w:val="006371D2"/>
    <w:rsid w:val="00640847"/>
    <w:rsid w:val="00641A09"/>
    <w:rsid w:val="00641D2D"/>
    <w:rsid w:val="006435A7"/>
    <w:rsid w:val="00643CDD"/>
    <w:rsid w:val="00645B06"/>
    <w:rsid w:val="0064687D"/>
    <w:rsid w:val="00646C7C"/>
    <w:rsid w:val="0064717F"/>
    <w:rsid w:val="006474E2"/>
    <w:rsid w:val="00647B2B"/>
    <w:rsid w:val="006503A9"/>
    <w:rsid w:val="006511BC"/>
    <w:rsid w:val="006528FA"/>
    <w:rsid w:val="00652E2A"/>
    <w:rsid w:val="0065367E"/>
    <w:rsid w:val="006536C6"/>
    <w:rsid w:val="00653907"/>
    <w:rsid w:val="00653A34"/>
    <w:rsid w:val="006540D2"/>
    <w:rsid w:val="00654AE9"/>
    <w:rsid w:val="00655540"/>
    <w:rsid w:val="006562D7"/>
    <w:rsid w:val="00657BE5"/>
    <w:rsid w:val="00660376"/>
    <w:rsid w:val="00662FEB"/>
    <w:rsid w:val="00663A6D"/>
    <w:rsid w:val="00664381"/>
    <w:rsid w:val="00664A2C"/>
    <w:rsid w:val="00664F77"/>
    <w:rsid w:val="0066534A"/>
    <w:rsid w:val="00665814"/>
    <w:rsid w:val="00667A30"/>
    <w:rsid w:val="00670493"/>
    <w:rsid w:val="0067158B"/>
    <w:rsid w:val="00671A47"/>
    <w:rsid w:val="006728B1"/>
    <w:rsid w:val="00672C7A"/>
    <w:rsid w:val="006735BD"/>
    <w:rsid w:val="0067394D"/>
    <w:rsid w:val="00675EE3"/>
    <w:rsid w:val="006761ED"/>
    <w:rsid w:val="006763C2"/>
    <w:rsid w:val="00676B1A"/>
    <w:rsid w:val="00676D46"/>
    <w:rsid w:val="00680B35"/>
    <w:rsid w:val="00681BD7"/>
    <w:rsid w:val="00681E41"/>
    <w:rsid w:val="006854CE"/>
    <w:rsid w:val="00686B0B"/>
    <w:rsid w:val="0068720C"/>
    <w:rsid w:val="0068751F"/>
    <w:rsid w:val="00690021"/>
    <w:rsid w:val="006915AD"/>
    <w:rsid w:val="00692117"/>
    <w:rsid w:val="006921A1"/>
    <w:rsid w:val="00692CF8"/>
    <w:rsid w:val="00692D80"/>
    <w:rsid w:val="00692F70"/>
    <w:rsid w:val="0069308C"/>
    <w:rsid w:val="00695E04"/>
    <w:rsid w:val="0069640B"/>
    <w:rsid w:val="00696A2F"/>
    <w:rsid w:val="006977FB"/>
    <w:rsid w:val="006A05D1"/>
    <w:rsid w:val="006A34BC"/>
    <w:rsid w:val="006A492E"/>
    <w:rsid w:val="006A4FFF"/>
    <w:rsid w:val="006A68F5"/>
    <w:rsid w:val="006A6F50"/>
    <w:rsid w:val="006A73C5"/>
    <w:rsid w:val="006A7746"/>
    <w:rsid w:val="006B0469"/>
    <w:rsid w:val="006B050A"/>
    <w:rsid w:val="006B0CD9"/>
    <w:rsid w:val="006B110C"/>
    <w:rsid w:val="006B11A4"/>
    <w:rsid w:val="006B2BFA"/>
    <w:rsid w:val="006B2F8B"/>
    <w:rsid w:val="006B33FC"/>
    <w:rsid w:val="006B3423"/>
    <w:rsid w:val="006B4978"/>
    <w:rsid w:val="006B4BA3"/>
    <w:rsid w:val="006B5901"/>
    <w:rsid w:val="006B5C3D"/>
    <w:rsid w:val="006B777C"/>
    <w:rsid w:val="006B7B21"/>
    <w:rsid w:val="006B7F97"/>
    <w:rsid w:val="006C120C"/>
    <w:rsid w:val="006C16CA"/>
    <w:rsid w:val="006C25B6"/>
    <w:rsid w:val="006C326B"/>
    <w:rsid w:val="006C34AE"/>
    <w:rsid w:val="006C3879"/>
    <w:rsid w:val="006C3F0D"/>
    <w:rsid w:val="006C6165"/>
    <w:rsid w:val="006C715A"/>
    <w:rsid w:val="006C7751"/>
    <w:rsid w:val="006D0A78"/>
    <w:rsid w:val="006D12ED"/>
    <w:rsid w:val="006D1907"/>
    <w:rsid w:val="006D30DE"/>
    <w:rsid w:val="006D3749"/>
    <w:rsid w:val="006D38F9"/>
    <w:rsid w:val="006D3D49"/>
    <w:rsid w:val="006D41D6"/>
    <w:rsid w:val="006D447C"/>
    <w:rsid w:val="006D5693"/>
    <w:rsid w:val="006D63E8"/>
    <w:rsid w:val="006D66EC"/>
    <w:rsid w:val="006D6E92"/>
    <w:rsid w:val="006D72AA"/>
    <w:rsid w:val="006D7DE4"/>
    <w:rsid w:val="006E09DA"/>
    <w:rsid w:val="006E10C2"/>
    <w:rsid w:val="006E22C3"/>
    <w:rsid w:val="006E2E24"/>
    <w:rsid w:val="006E3441"/>
    <w:rsid w:val="006E3834"/>
    <w:rsid w:val="006E3B17"/>
    <w:rsid w:val="006E6964"/>
    <w:rsid w:val="006E750A"/>
    <w:rsid w:val="006E7E88"/>
    <w:rsid w:val="006F1112"/>
    <w:rsid w:val="006F158F"/>
    <w:rsid w:val="006F2269"/>
    <w:rsid w:val="006F3449"/>
    <w:rsid w:val="006F4270"/>
    <w:rsid w:val="006F5CD5"/>
    <w:rsid w:val="006F5EBE"/>
    <w:rsid w:val="006F6020"/>
    <w:rsid w:val="006F7027"/>
    <w:rsid w:val="006F710A"/>
    <w:rsid w:val="006F7972"/>
    <w:rsid w:val="007022D6"/>
    <w:rsid w:val="007025CE"/>
    <w:rsid w:val="00703459"/>
    <w:rsid w:val="007035B2"/>
    <w:rsid w:val="007053AF"/>
    <w:rsid w:val="007060B9"/>
    <w:rsid w:val="0070697D"/>
    <w:rsid w:val="00706BB4"/>
    <w:rsid w:val="0070726F"/>
    <w:rsid w:val="007074B7"/>
    <w:rsid w:val="00707D54"/>
    <w:rsid w:val="0071028F"/>
    <w:rsid w:val="00710930"/>
    <w:rsid w:val="00710AB3"/>
    <w:rsid w:val="00713489"/>
    <w:rsid w:val="007146AA"/>
    <w:rsid w:val="00714880"/>
    <w:rsid w:val="00714A68"/>
    <w:rsid w:val="00716C94"/>
    <w:rsid w:val="00717159"/>
    <w:rsid w:val="00721151"/>
    <w:rsid w:val="00721825"/>
    <w:rsid w:val="007223FF"/>
    <w:rsid w:val="00722608"/>
    <w:rsid w:val="00722B44"/>
    <w:rsid w:val="00722C16"/>
    <w:rsid w:val="00722E39"/>
    <w:rsid w:val="0072341B"/>
    <w:rsid w:val="00723AB0"/>
    <w:rsid w:val="00724D03"/>
    <w:rsid w:val="00725259"/>
    <w:rsid w:val="007255D4"/>
    <w:rsid w:val="00727202"/>
    <w:rsid w:val="007305B8"/>
    <w:rsid w:val="00730E70"/>
    <w:rsid w:val="00730F0E"/>
    <w:rsid w:val="0073119F"/>
    <w:rsid w:val="0073245B"/>
    <w:rsid w:val="007326CF"/>
    <w:rsid w:val="00732A3C"/>
    <w:rsid w:val="00732D8A"/>
    <w:rsid w:val="00733DC0"/>
    <w:rsid w:val="00735A3F"/>
    <w:rsid w:val="00735C2B"/>
    <w:rsid w:val="00736424"/>
    <w:rsid w:val="0074010E"/>
    <w:rsid w:val="00740C41"/>
    <w:rsid w:val="00741369"/>
    <w:rsid w:val="0074159C"/>
    <w:rsid w:val="00741A7E"/>
    <w:rsid w:val="00742588"/>
    <w:rsid w:val="00744792"/>
    <w:rsid w:val="00744A13"/>
    <w:rsid w:val="00744CAC"/>
    <w:rsid w:val="0074602B"/>
    <w:rsid w:val="007469AC"/>
    <w:rsid w:val="00750223"/>
    <w:rsid w:val="00750A23"/>
    <w:rsid w:val="00751230"/>
    <w:rsid w:val="00752FA6"/>
    <w:rsid w:val="0075401F"/>
    <w:rsid w:val="00754575"/>
    <w:rsid w:val="00754615"/>
    <w:rsid w:val="00754A7A"/>
    <w:rsid w:val="007557B6"/>
    <w:rsid w:val="00756344"/>
    <w:rsid w:val="00756384"/>
    <w:rsid w:val="00756636"/>
    <w:rsid w:val="0075727F"/>
    <w:rsid w:val="0075758E"/>
    <w:rsid w:val="0076014D"/>
    <w:rsid w:val="00760382"/>
    <w:rsid w:val="007603CC"/>
    <w:rsid w:val="00761DF0"/>
    <w:rsid w:val="007626E7"/>
    <w:rsid w:val="00763C7C"/>
    <w:rsid w:val="00764264"/>
    <w:rsid w:val="00764585"/>
    <w:rsid w:val="00764AC9"/>
    <w:rsid w:val="00764E8F"/>
    <w:rsid w:val="00767151"/>
    <w:rsid w:val="00767217"/>
    <w:rsid w:val="007707B1"/>
    <w:rsid w:val="007708A8"/>
    <w:rsid w:val="0077159B"/>
    <w:rsid w:val="00772CCF"/>
    <w:rsid w:val="00772D7E"/>
    <w:rsid w:val="00773A94"/>
    <w:rsid w:val="00773EAF"/>
    <w:rsid w:val="00774F41"/>
    <w:rsid w:val="00775B58"/>
    <w:rsid w:val="00776993"/>
    <w:rsid w:val="00776BAD"/>
    <w:rsid w:val="007775C0"/>
    <w:rsid w:val="007778E9"/>
    <w:rsid w:val="00780DEC"/>
    <w:rsid w:val="00781177"/>
    <w:rsid w:val="00782770"/>
    <w:rsid w:val="00783196"/>
    <w:rsid w:val="00784EFC"/>
    <w:rsid w:val="0078755F"/>
    <w:rsid w:val="00787CB9"/>
    <w:rsid w:val="00787FAB"/>
    <w:rsid w:val="00787FD7"/>
    <w:rsid w:val="00790234"/>
    <w:rsid w:val="00790B10"/>
    <w:rsid w:val="00790EA3"/>
    <w:rsid w:val="0079171C"/>
    <w:rsid w:val="00791B9F"/>
    <w:rsid w:val="0079367F"/>
    <w:rsid w:val="00793C0A"/>
    <w:rsid w:val="00794389"/>
    <w:rsid w:val="007945A0"/>
    <w:rsid w:val="00794C32"/>
    <w:rsid w:val="00795EFF"/>
    <w:rsid w:val="007960FA"/>
    <w:rsid w:val="00796205"/>
    <w:rsid w:val="00796744"/>
    <w:rsid w:val="007968EA"/>
    <w:rsid w:val="00797F52"/>
    <w:rsid w:val="007A0CDD"/>
    <w:rsid w:val="007A34FA"/>
    <w:rsid w:val="007A3722"/>
    <w:rsid w:val="007A3F95"/>
    <w:rsid w:val="007A3FAA"/>
    <w:rsid w:val="007A597A"/>
    <w:rsid w:val="007A6073"/>
    <w:rsid w:val="007A696E"/>
    <w:rsid w:val="007A70F8"/>
    <w:rsid w:val="007B21C5"/>
    <w:rsid w:val="007B2912"/>
    <w:rsid w:val="007B32D6"/>
    <w:rsid w:val="007B362C"/>
    <w:rsid w:val="007B38CE"/>
    <w:rsid w:val="007B394A"/>
    <w:rsid w:val="007B3AE8"/>
    <w:rsid w:val="007B3E33"/>
    <w:rsid w:val="007B4241"/>
    <w:rsid w:val="007B470D"/>
    <w:rsid w:val="007B4B47"/>
    <w:rsid w:val="007B5513"/>
    <w:rsid w:val="007C13FA"/>
    <w:rsid w:val="007C179F"/>
    <w:rsid w:val="007C1887"/>
    <w:rsid w:val="007C43E6"/>
    <w:rsid w:val="007C4884"/>
    <w:rsid w:val="007C497D"/>
    <w:rsid w:val="007C4E58"/>
    <w:rsid w:val="007C581B"/>
    <w:rsid w:val="007C5E5B"/>
    <w:rsid w:val="007C6DA9"/>
    <w:rsid w:val="007C7A7F"/>
    <w:rsid w:val="007D0118"/>
    <w:rsid w:val="007D0230"/>
    <w:rsid w:val="007D02E1"/>
    <w:rsid w:val="007D0700"/>
    <w:rsid w:val="007D26B4"/>
    <w:rsid w:val="007D288F"/>
    <w:rsid w:val="007D2BB3"/>
    <w:rsid w:val="007D4133"/>
    <w:rsid w:val="007D5AA4"/>
    <w:rsid w:val="007D6191"/>
    <w:rsid w:val="007D6A44"/>
    <w:rsid w:val="007D6B5B"/>
    <w:rsid w:val="007D6DDD"/>
    <w:rsid w:val="007D7678"/>
    <w:rsid w:val="007D7F6A"/>
    <w:rsid w:val="007E0D90"/>
    <w:rsid w:val="007E1193"/>
    <w:rsid w:val="007E154A"/>
    <w:rsid w:val="007E36C2"/>
    <w:rsid w:val="007E3B65"/>
    <w:rsid w:val="007E3CCD"/>
    <w:rsid w:val="007E4433"/>
    <w:rsid w:val="007E4F8D"/>
    <w:rsid w:val="007E5017"/>
    <w:rsid w:val="007E7347"/>
    <w:rsid w:val="007F1813"/>
    <w:rsid w:val="007F29EF"/>
    <w:rsid w:val="007F33C4"/>
    <w:rsid w:val="007F3EAC"/>
    <w:rsid w:val="007F43BC"/>
    <w:rsid w:val="007F448C"/>
    <w:rsid w:val="007F4932"/>
    <w:rsid w:val="007F4E43"/>
    <w:rsid w:val="007F6621"/>
    <w:rsid w:val="007F6AC8"/>
    <w:rsid w:val="007F6D35"/>
    <w:rsid w:val="007F7409"/>
    <w:rsid w:val="007F7932"/>
    <w:rsid w:val="008011FD"/>
    <w:rsid w:val="00801EAC"/>
    <w:rsid w:val="00802E58"/>
    <w:rsid w:val="00803391"/>
    <w:rsid w:val="00804CE8"/>
    <w:rsid w:val="00804DF7"/>
    <w:rsid w:val="008050C0"/>
    <w:rsid w:val="00805127"/>
    <w:rsid w:val="008055D9"/>
    <w:rsid w:val="00806388"/>
    <w:rsid w:val="0081084F"/>
    <w:rsid w:val="008119F0"/>
    <w:rsid w:val="00813D16"/>
    <w:rsid w:val="00813D71"/>
    <w:rsid w:val="0081566C"/>
    <w:rsid w:val="008160F9"/>
    <w:rsid w:val="00816DA1"/>
    <w:rsid w:val="0082121B"/>
    <w:rsid w:val="0082269C"/>
    <w:rsid w:val="00825A94"/>
    <w:rsid w:val="00826594"/>
    <w:rsid w:val="00826B6B"/>
    <w:rsid w:val="00827DFD"/>
    <w:rsid w:val="00831582"/>
    <w:rsid w:val="00831C87"/>
    <w:rsid w:val="00831E49"/>
    <w:rsid w:val="00831FE9"/>
    <w:rsid w:val="0083337C"/>
    <w:rsid w:val="00833730"/>
    <w:rsid w:val="0083451C"/>
    <w:rsid w:val="0083481B"/>
    <w:rsid w:val="00834E5A"/>
    <w:rsid w:val="008354C1"/>
    <w:rsid w:val="0083555D"/>
    <w:rsid w:val="0084028A"/>
    <w:rsid w:val="008405BE"/>
    <w:rsid w:val="00840DA6"/>
    <w:rsid w:val="008420D5"/>
    <w:rsid w:val="00842AA4"/>
    <w:rsid w:val="00843464"/>
    <w:rsid w:val="00844FF2"/>
    <w:rsid w:val="00845224"/>
    <w:rsid w:val="0084564D"/>
    <w:rsid w:val="00845B60"/>
    <w:rsid w:val="00846865"/>
    <w:rsid w:val="00847FEE"/>
    <w:rsid w:val="008503E2"/>
    <w:rsid w:val="00850B87"/>
    <w:rsid w:val="008516E7"/>
    <w:rsid w:val="00852E4E"/>
    <w:rsid w:val="008546AF"/>
    <w:rsid w:val="00854CB4"/>
    <w:rsid w:val="00856B89"/>
    <w:rsid w:val="00857434"/>
    <w:rsid w:val="00857471"/>
    <w:rsid w:val="008604E4"/>
    <w:rsid w:val="00860E3C"/>
    <w:rsid w:val="00860EFE"/>
    <w:rsid w:val="00861FC9"/>
    <w:rsid w:val="00862499"/>
    <w:rsid w:val="00863862"/>
    <w:rsid w:val="008638D6"/>
    <w:rsid w:val="00864BAB"/>
    <w:rsid w:val="00870E55"/>
    <w:rsid w:val="008721A1"/>
    <w:rsid w:val="0087394D"/>
    <w:rsid w:val="008740AC"/>
    <w:rsid w:val="00874700"/>
    <w:rsid w:val="00875A2D"/>
    <w:rsid w:val="00875A65"/>
    <w:rsid w:val="00876642"/>
    <w:rsid w:val="00876AA8"/>
    <w:rsid w:val="00876FFE"/>
    <w:rsid w:val="00877C8D"/>
    <w:rsid w:val="00877F48"/>
    <w:rsid w:val="008818F9"/>
    <w:rsid w:val="00882690"/>
    <w:rsid w:val="008843AB"/>
    <w:rsid w:val="0088721A"/>
    <w:rsid w:val="00887EA8"/>
    <w:rsid w:val="00890BD9"/>
    <w:rsid w:val="0089135F"/>
    <w:rsid w:val="00891622"/>
    <w:rsid w:val="008930BB"/>
    <w:rsid w:val="008932BA"/>
    <w:rsid w:val="0089653E"/>
    <w:rsid w:val="00896EA0"/>
    <w:rsid w:val="00897F00"/>
    <w:rsid w:val="008A172B"/>
    <w:rsid w:val="008A294C"/>
    <w:rsid w:val="008A2B0E"/>
    <w:rsid w:val="008A3D73"/>
    <w:rsid w:val="008A52DC"/>
    <w:rsid w:val="008A638D"/>
    <w:rsid w:val="008B08C5"/>
    <w:rsid w:val="008B08E0"/>
    <w:rsid w:val="008B0A80"/>
    <w:rsid w:val="008B0D9E"/>
    <w:rsid w:val="008B0DDA"/>
    <w:rsid w:val="008B0E0C"/>
    <w:rsid w:val="008B126A"/>
    <w:rsid w:val="008B1FA3"/>
    <w:rsid w:val="008B2ADE"/>
    <w:rsid w:val="008B31C7"/>
    <w:rsid w:val="008B4C8C"/>
    <w:rsid w:val="008B5235"/>
    <w:rsid w:val="008B5A62"/>
    <w:rsid w:val="008B5EE4"/>
    <w:rsid w:val="008B66DF"/>
    <w:rsid w:val="008B6F21"/>
    <w:rsid w:val="008C1F40"/>
    <w:rsid w:val="008C2C13"/>
    <w:rsid w:val="008C34EC"/>
    <w:rsid w:val="008C46A5"/>
    <w:rsid w:val="008C6335"/>
    <w:rsid w:val="008C6611"/>
    <w:rsid w:val="008C69D4"/>
    <w:rsid w:val="008C6A65"/>
    <w:rsid w:val="008C6B82"/>
    <w:rsid w:val="008C7A30"/>
    <w:rsid w:val="008C7B26"/>
    <w:rsid w:val="008D1BB9"/>
    <w:rsid w:val="008D277F"/>
    <w:rsid w:val="008D2783"/>
    <w:rsid w:val="008D3DA0"/>
    <w:rsid w:val="008D3DB6"/>
    <w:rsid w:val="008D444A"/>
    <w:rsid w:val="008D4E15"/>
    <w:rsid w:val="008D6098"/>
    <w:rsid w:val="008D61F8"/>
    <w:rsid w:val="008D77AE"/>
    <w:rsid w:val="008D7A1E"/>
    <w:rsid w:val="008E15A5"/>
    <w:rsid w:val="008E1F72"/>
    <w:rsid w:val="008E220B"/>
    <w:rsid w:val="008E25A7"/>
    <w:rsid w:val="008E2AC3"/>
    <w:rsid w:val="008E31B9"/>
    <w:rsid w:val="008E3699"/>
    <w:rsid w:val="008E3E97"/>
    <w:rsid w:val="008E418A"/>
    <w:rsid w:val="008E456F"/>
    <w:rsid w:val="008E6060"/>
    <w:rsid w:val="008E6927"/>
    <w:rsid w:val="008E6AE2"/>
    <w:rsid w:val="008E6EB7"/>
    <w:rsid w:val="008E7162"/>
    <w:rsid w:val="008E7320"/>
    <w:rsid w:val="008E74E7"/>
    <w:rsid w:val="008E7FA1"/>
    <w:rsid w:val="008F04C0"/>
    <w:rsid w:val="008F05DD"/>
    <w:rsid w:val="008F0648"/>
    <w:rsid w:val="008F20BF"/>
    <w:rsid w:val="008F2CBA"/>
    <w:rsid w:val="008F2E05"/>
    <w:rsid w:val="008F715E"/>
    <w:rsid w:val="008F7746"/>
    <w:rsid w:val="008F7807"/>
    <w:rsid w:val="00901255"/>
    <w:rsid w:val="00901683"/>
    <w:rsid w:val="00901D30"/>
    <w:rsid w:val="00901D42"/>
    <w:rsid w:val="009031CE"/>
    <w:rsid w:val="00903286"/>
    <w:rsid w:val="00903A2C"/>
    <w:rsid w:val="00904048"/>
    <w:rsid w:val="009048AA"/>
    <w:rsid w:val="0090628C"/>
    <w:rsid w:val="0090648D"/>
    <w:rsid w:val="00906D0F"/>
    <w:rsid w:val="009076D1"/>
    <w:rsid w:val="00910379"/>
    <w:rsid w:val="0091191A"/>
    <w:rsid w:val="00912C5A"/>
    <w:rsid w:val="009134AB"/>
    <w:rsid w:val="00913AE6"/>
    <w:rsid w:val="00913E1A"/>
    <w:rsid w:val="00914B2A"/>
    <w:rsid w:val="009166B8"/>
    <w:rsid w:val="00917BB8"/>
    <w:rsid w:val="009201A8"/>
    <w:rsid w:val="00921D4D"/>
    <w:rsid w:val="00921DB7"/>
    <w:rsid w:val="00922B1B"/>
    <w:rsid w:val="00922EFA"/>
    <w:rsid w:val="00923830"/>
    <w:rsid w:val="00924027"/>
    <w:rsid w:val="00926C50"/>
    <w:rsid w:val="009272DF"/>
    <w:rsid w:val="00931CC7"/>
    <w:rsid w:val="00932B0B"/>
    <w:rsid w:val="009341F4"/>
    <w:rsid w:val="009344C0"/>
    <w:rsid w:val="00935FEB"/>
    <w:rsid w:val="009373F5"/>
    <w:rsid w:val="0093787F"/>
    <w:rsid w:val="009404B1"/>
    <w:rsid w:val="00941537"/>
    <w:rsid w:val="0094255F"/>
    <w:rsid w:val="009429AB"/>
    <w:rsid w:val="009437E6"/>
    <w:rsid w:val="009443D1"/>
    <w:rsid w:val="009447F2"/>
    <w:rsid w:val="00944B92"/>
    <w:rsid w:val="00946B44"/>
    <w:rsid w:val="00946DB9"/>
    <w:rsid w:val="00950329"/>
    <w:rsid w:val="009506D3"/>
    <w:rsid w:val="00950951"/>
    <w:rsid w:val="0095121C"/>
    <w:rsid w:val="00951BC3"/>
    <w:rsid w:val="00952A2E"/>
    <w:rsid w:val="00954B1C"/>
    <w:rsid w:val="00956539"/>
    <w:rsid w:val="009570DB"/>
    <w:rsid w:val="0095741F"/>
    <w:rsid w:val="00961112"/>
    <w:rsid w:val="009618F8"/>
    <w:rsid w:val="00962435"/>
    <w:rsid w:val="0096278E"/>
    <w:rsid w:val="00962D6D"/>
    <w:rsid w:val="00962EF8"/>
    <w:rsid w:val="00966FF9"/>
    <w:rsid w:val="0097032C"/>
    <w:rsid w:val="00971897"/>
    <w:rsid w:val="00971E6A"/>
    <w:rsid w:val="0097268B"/>
    <w:rsid w:val="00972EB2"/>
    <w:rsid w:val="00973C36"/>
    <w:rsid w:val="00973FD2"/>
    <w:rsid w:val="0097486A"/>
    <w:rsid w:val="00974B3E"/>
    <w:rsid w:val="00974E9B"/>
    <w:rsid w:val="00975B36"/>
    <w:rsid w:val="00975B9B"/>
    <w:rsid w:val="00981ACB"/>
    <w:rsid w:val="00982293"/>
    <w:rsid w:val="00982B24"/>
    <w:rsid w:val="00983036"/>
    <w:rsid w:val="009831D9"/>
    <w:rsid w:val="00984906"/>
    <w:rsid w:val="00984C66"/>
    <w:rsid w:val="00984E8D"/>
    <w:rsid w:val="009851D4"/>
    <w:rsid w:val="00985EA0"/>
    <w:rsid w:val="00986D6D"/>
    <w:rsid w:val="0098738D"/>
    <w:rsid w:val="009879B2"/>
    <w:rsid w:val="00987AC7"/>
    <w:rsid w:val="00987B03"/>
    <w:rsid w:val="00990C1C"/>
    <w:rsid w:val="00990E03"/>
    <w:rsid w:val="0099198D"/>
    <w:rsid w:val="009922AE"/>
    <w:rsid w:val="00993A36"/>
    <w:rsid w:val="009941F9"/>
    <w:rsid w:val="00994264"/>
    <w:rsid w:val="00995037"/>
    <w:rsid w:val="0099573D"/>
    <w:rsid w:val="00995DB0"/>
    <w:rsid w:val="00995E87"/>
    <w:rsid w:val="00996BBF"/>
    <w:rsid w:val="009A191D"/>
    <w:rsid w:val="009A21EA"/>
    <w:rsid w:val="009A3C69"/>
    <w:rsid w:val="009A547E"/>
    <w:rsid w:val="009A6135"/>
    <w:rsid w:val="009A62A2"/>
    <w:rsid w:val="009A671A"/>
    <w:rsid w:val="009A73B6"/>
    <w:rsid w:val="009A7FF0"/>
    <w:rsid w:val="009B062C"/>
    <w:rsid w:val="009B0BC1"/>
    <w:rsid w:val="009B1634"/>
    <w:rsid w:val="009B18E5"/>
    <w:rsid w:val="009B1D63"/>
    <w:rsid w:val="009B1F28"/>
    <w:rsid w:val="009B2F66"/>
    <w:rsid w:val="009B3A44"/>
    <w:rsid w:val="009B4937"/>
    <w:rsid w:val="009B4DBD"/>
    <w:rsid w:val="009B4DC3"/>
    <w:rsid w:val="009B5114"/>
    <w:rsid w:val="009B5A40"/>
    <w:rsid w:val="009B65DE"/>
    <w:rsid w:val="009B67FC"/>
    <w:rsid w:val="009B6C22"/>
    <w:rsid w:val="009B7869"/>
    <w:rsid w:val="009C17A2"/>
    <w:rsid w:val="009C1C0A"/>
    <w:rsid w:val="009C36D5"/>
    <w:rsid w:val="009C38F3"/>
    <w:rsid w:val="009C54F8"/>
    <w:rsid w:val="009C59C9"/>
    <w:rsid w:val="009D0186"/>
    <w:rsid w:val="009D06FC"/>
    <w:rsid w:val="009D0E20"/>
    <w:rsid w:val="009D1785"/>
    <w:rsid w:val="009D4142"/>
    <w:rsid w:val="009D4CC1"/>
    <w:rsid w:val="009D4F34"/>
    <w:rsid w:val="009D54ED"/>
    <w:rsid w:val="009D6ED9"/>
    <w:rsid w:val="009D75BA"/>
    <w:rsid w:val="009D7842"/>
    <w:rsid w:val="009E10AB"/>
    <w:rsid w:val="009E1A6D"/>
    <w:rsid w:val="009E1D5C"/>
    <w:rsid w:val="009E3193"/>
    <w:rsid w:val="009E4678"/>
    <w:rsid w:val="009E4C34"/>
    <w:rsid w:val="009E5114"/>
    <w:rsid w:val="009E67EE"/>
    <w:rsid w:val="009E6E92"/>
    <w:rsid w:val="009E797E"/>
    <w:rsid w:val="009F043E"/>
    <w:rsid w:val="009F0FA7"/>
    <w:rsid w:val="009F218E"/>
    <w:rsid w:val="009F29C6"/>
    <w:rsid w:val="009F2D1E"/>
    <w:rsid w:val="009F3A64"/>
    <w:rsid w:val="009F45B9"/>
    <w:rsid w:val="009F6AE1"/>
    <w:rsid w:val="00A0096B"/>
    <w:rsid w:val="00A009C0"/>
    <w:rsid w:val="00A00AB3"/>
    <w:rsid w:val="00A01257"/>
    <w:rsid w:val="00A015AF"/>
    <w:rsid w:val="00A02560"/>
    <w:rsid w:val="00A02AFC"/>
    <w:rsid w:val="00A02D1F"/>
    <w:rsid w:val="00A044DA"/>
    <w:rsid w:val="00A047D1"/>
    <w:rsid w:val="00A04A77"/>
    <w:rsid w:val="00A04CB3"/>
    <w:rsid w:val="00A05502"/>
    <w:rsid w:val="00A05850"/>
    <w:rsid w:val="00A05DBC"/>
    <w:rsid w:val="00A060BE"/>
    <w:rsid w:val="00A0611C"/>
    <w:rsid w:val="00A06F7D"/>
    <w:rsid w:val="00A071B1"/>
    <w:rsid w:val="00A07A25"/>
    <w:rsid w:val="00A108CC"/>
    <w:rsid w:val="00A12B86"/>
    <w:rsid w:val="00A12CCD"/>
    <w:rsid w:val="00A12D88"/>
    <w:rsid w:val="00A1393F"/>
    <w:rsid w:val="00A15D49"/>
    <w:rsid w:val="00A15D90"/>
    <w:rsid w:val="00A161B2"/>
    <w:rsid w:val="00A17663"/>
    <w:rsid w:val="00A21F73"/>
    <w:rsid w:val="00A22E3E"/>
    <w:rsid w:val="00A23EAA"/>
    <w:rsid w:val="00A2433A"/>
    <w:rsid w:val="00A244CC"/>
    <w:rsid w:val="00A25211"/>
    <w:rsid w:val="00A25981"/>
    <w:rsid w:val="00A30279"/>
    <w:rsid w:val="00A3032D"/>
    <w:rsid w:val="00A308FE"/>
    <w:rsid w:val="00A31987"/>
    <w:rsid w:val="00A3198A"/>
    <w:rsid w:val="00A31AAB"/>
    <w:rsid w:val="00A31D11"/>
    <w:rsid w:val="00A329DB"/>
    <w:rsid w:val="00A32E95"/>
    <w:rsid w:val="00A34868"/>
    <w:rsid w:val="00A35120"/>
    <w:rsid w:val="00A3619A"/>
    <w:rsid w:val="00A36AFE"/>
    <w:rsid w:val="00A37402"/>
    <w:rsid w:val="00A407AA"/>
    <w:rsid w:val="00A409C3"/>
    <w:rsid w:val="00A43D88"/>
    <w:rsid w:val="00A43EF3"/>
    <w:rsid w:val="00A444D5"/>
    <w:rsid w:val="00A4531E"/>
    <w:rsid w:val="00A460B6"/>
    <w:rsid w:val="00A4736E"/>
    <w:rsid w:val="00A476BD"/>
    <w:rsid w:val="00A4795B"/>
    <w:rsid w:val="00A50F86"/>
    <w:rsid w:val="00A513C0"/>
    <w:rsid w:val="00A5160F"/>
    <w:rsid w:val="00A51E58"/>
    <w:rsid w:val="00A53BBF"/>
    <w:rsid w:val="00A53F4E"/>
    <w:rsid w:val="00A5465E"/>
    <w:rsid w:val="00A5546D"/>
    <w:rsid w:val="00A56A0A"/>
    <w:rsid w:val="00A57F7D"/>
    <w:rsid w:val="00A60CBA"/>
    <w:rsid w:val="00A61151"/>
    <w:rsid w:val="00A61A25"/>
    <w:rsid w:val="00A6204B"/>
    <w:rsid w:val="00A62176"/>
    <w:rsid w:val="00A628AB"/>
    <w:rsid w:val="00A62D41"/>
    <w:rsid w:val="00A631EA"/>
    <w:rsid w:val="00A65C56"/>
    <w:rsid w:val="00A67262"/>
    <w:rsid w:val="00A70FDF"/>
    <w:rsid w:val="00A71C2F"/>
    <w:rsid w:val="00A73455"/>
    <w:rsid w:val="00A741BC"/>
    <w:rsid w:val="00A7482F"/>
    <w:rsid w:val="00A75A58"/>
    <w:rsid w:val="00A77DC0"/>
    <w:rsid w:val="00A77ECD"/>
    <w:rsid w:val="00A80858"/>
    <w:rsid w:val="00A818DE"/>
    <w:rsid w:val="00A8238B"/>
    <w:rsid w:val="00A824CE"/>
    <w:rsid w:val="00A82BE3"/>
    <w:rsid w:val="00A833A8"/>
    <w:rsid w:val="00A841D2"/>
    <w:rsid w:val="00A84263"/>
    <w:rsid w:val="00A86C0D"/>
    <w:rsid w:val="00A870B6"/>
    <w:rsid w:val="00A8722A"/>
    <w:rsid w:val="00A90DF7"/>
    <w:rsid w:val="00A90F59"/>
    <w:rsid w:val="00A92533"/>
    <w:rsid w:val="00A932F2"/>
    <w:rsid w:val="00A9338E"/>
    <w:rsid w:val="00A94260"/>
    <w:rsid w:val="00A94713"/>
    <w:rsid w:val="00A94F3A"/>
    <w:rsid w:val="00A9583C"/>
    <w:rsid w:val="00A95EA4"/>
    <w:rsid w:val="00A963FC"/>
    <w:rsid w:val="00A96F38"/>
    <w:rsid w:val="00A973D5"/>
    <w:rsid w:val="00AA0069"/>
    <w:rsid w:val="00AA0FEF"/>
    <w:rsid w:val="00AA1EE2"/>
    <w:rsid w:val="00AA3319"/>
    <w:rsid w:val="00AA416D"/>
    <w:rsid w:val="00AA46F1"/>
    <w:rsid w:val="00AA55E0"/>
    <w:rsid w:val="00AA5BB8"/>
    <w:rsid w:val="00AA647F"/>
    <w:rsid w:val="00AA66EC"/>
    <w:rsid w:val="00AA760A"/>
    <w:rsid w:val="00AA7A12"/>
    <w:rsid w:val="00AB03F3"/>
    <w:rsid w:val="00AB0F2F"/>
    <w:rsid w:val="00AB19E8"/>
    <w:rsid w:val="00AB45F5"/>
    <w:rsid w:val="00AB46AE"/>
    <w:rsid w:val="00AB5E38"/>
    <w:rsid w:val="00AB696C"/>
    <w:rsid w:val="00AB7226"/>
    <w:rsid w:val="00AB7E7C"/>
    <w:rsid w:val="00AC031A"/>
    <w:rsid w:val="00AC083B"/>
    <w:rsid w:val="00AC1CFC"/>
    <w:rsid w:val="00AC21F4"/>
    <w:rsid w:val="00AC2C5C"/>
    <w:rsid w:val="00AC2D44"/>
    <w:rsid w:val="00AC4324"/>
    <w:rsid w:val="00AC4558"/>
    <w:rsid w:val="00AC45D7"/>
    <w:rsid w:val="00AC53D7"/>
    <w:rsid w:val="00AC57D2"/>
    <w:rsid w:val="00AC5C86"/>
    <w:rsid w:val="00AC63DA"/>
    <w:rsid w:val="00AC6877"/>
    <w:rsid w:val="00AC68B5"/>
    <w:rsid w:val="00AC7543"/>
    <w:rsid w:val="00AD05A8"/>
    <w:rsid w:val="00AD121F"/>
    <w:rsid w:val="00AD1581"/>
    <w:rsid w:val="00AD1FF8"/>
    <w:rsid w:val="00AD2D1B"/>
    <w:rsid w:val="00AD3EC1"/>
    <w:rsid w:val="00AD4006"/>
    <w:rsid w:val="00AD5B1C"/>
    <w:rsid w:val="00AD6397"/>
    <w:rsid w:val="00AD71CE"/>
    <w:rsid w:val="00AD761E"/>
    <w:rsid w:val="00AE03F3"/>
    <w:rsid w:val="00AE0D47"/>
    <w:rsid w:val="00AE1ACC"/>
    <w:rsid w:val="00AE1B15"/>
    <w:rsid w:val="00AE1F02"/>
    <w:rsid w:val="00AE3E9E"/>
    <w:rsid w:val="00AE473F"/>
    <w:rsid w:val="00AE75C5"/>
    <w:rsid w:val="00AE7925"/>
    <w:rsid w:val="00AE7D9B"/>
    <w:rsid w:val="00AF0BCF"/>
    <w:rsid w:val="00AF145F"/>
    <w:rsid w:val="00AF17C7"/>
    <w:rsid w:val="00AF47F3"/>
    <w:rsid w:val="00AF53B8"/>
    <w:rsid w:val="00AF5799"/>
    <w:rsid w:val="00AF7735"/>
    <w:rsid w:val="00B001FF"/>
    <w:rsid w:val="00B002BE"/>
    <w:rsid w:val="00B01546"/>
    <w:rsid w:val="00B0256E"/>
    <w:rsid w:val="00B02D44"/>
    <w:rsid w:val="00B02DE8"/>
    <w:rsid w:val="00B04CF1"/>
    <w:rsid w:val="00B0544D"/>
    <w:rsid w:val="00B05BAB"/>
    <w:rsid w:val="00B108FF"/>
    <w:rsid w:val="00B12013"/>
    <w:rsid w:val="00B12450"/>
    <w:rsid w:val="00B12DD8"/>
    <w:rsid w:val="00B135A2"/>
    <w:rsid w:val="00B1400F"/>
    <w:rsid w:val="00B156C1"/>
    <w:rsid w:val="00B15807"/>
    <w:rsid w:val="00B15B48"/>
    <w:rsid w:val="00B16677"/>
    <w:rsid w:val="00B16B50"/>
    <w:rsid w:val="00B1708A"/>
    <w:rsid w:val="00B1762E"/>
    <w:rsid w:val="00B17EDB"/>
    <w:rsid w:val="00B17F36"/>
    <w:rsid w:val="00B20AAD"/>
    <w:rsid w:val="00B210F2"/>
    <w:rsid w:val="00B221B6"/>
    <w:rsid w:val="00B2240F"/>
    <w:rsid w:val="00B22CF3"/>
    <w:rsid w:val="00B23067"/>
    <w:rsid w:val="00B235E3"/>
    <w:rsid w:val="00B24766"/>
    <w:rsid w:val="00B24E75"/>
    <w:rsid w:val="00B24F9C"/>
    <w:rsid w:val="00B26698"/>
    <w:rsid w:val="00B27AEE"/>
    <w:rsid w:val="00B300C0"/>
    <w:rsid w:val="00B305F2"/>
    <w:rsid w:val="00B315CC"/>
    <w:rsid w:val="00B31814"/>
    <w:rsid w:val="00B32A1F"/>
    <w:rsid w:val="00B33395"/>
    <w:rsid w:val="00B334D0"/>
    <w:rsid w:val="00B33AEF"/>
    <w:rsid w:val="00B35415"/>
    <w:rsid w:val="00B36351"/>
    <w:rsid w:val="00B366FA"/>
    <w:rsid w:val="00B3722C"/>
    <w:rsid w:val="00B42938"/>
    <w:rsid w:val="00B443BD"/>
    <w:rsid w:val="00B44AD6"/>
    <w:rsid w:val="00B44CCA"/>
    <w:rsid w:val="00B45358"/>
    <w:rsid w:val="00B4548D"/>
    <w:rsid w:val="00B47104"/>
    <w:rsid w:val="00B471F7"/>
    <w:rsid w:val="00B474A6"/>
    <w:rsid w:val="00B4764F"/>
    <w:rsid w:val="00B47BDA"/>
    <w:rsid w:val="00B47D0A"/>
    <w:rsid w:val="00B5029C"/>
    <w:rsid w:val="00B50983"/>
    <w:rsid w:val="00B53382"/>
    <w:rsid w:val="00B53699"/>
    <w:rsid w:val="00B56140"/>
    <w:rsid w:val="00B57E96"/>
    <w:rsid w:val="00B60588"/>
    <w:rsid w:val="00B615A1"/>
    <w:rsid w:val="00B615E3"/>
    <w:rsid w:val="00B6379C"/>
    <w:rsid w:val="00B648F8"/>
    <w:rsid w:val="00B65A73"/>
    <w:rsid w:val="00B65CFD"/>
    <w:rsid w:val="00B66081"/>
    <w:rsid w:val="00B6642D"/>
    <w:rsid w:val="00B666EF"/>
    <w:rsid w:val="00B67252"/>
    <w:rsid w:val="00B674E2"/>
    <w:rsid w:val="00B67F14"/>
    <w:rsid w:val="00B72386"/>
    <w:rsid w:val="00B72EC9"/>
    <w:rsid w:val="00B739E8"/>
    <w:rsid w:val="00B73AA9"/>
    <w:rsid w:val="00B740BB"/>
    <w:rsid w:val="00B749B5"/>
    <w:rsid w:val="00B76442"/>
    <w:rsid w:val="00B76B62"/>
    <w:rsid w:val="00B77597"/>
    <w:rsid w:val="00B77D90"/>
    <w:rsid w:val="00B80A0C"/>
    <w:rsid w:val="00B80C3D"/>
    <w:rsid w:val="00B814D5"/>
    <w:rsid w:val="00B818AD"/>
    <w:rsid w:val="00B826B5"/>
    <w:rsid w:val="00B82D9F"/>
    <w:rsid w:val="00B82E79"/>
    <w:rsid w:val="00B834AA"/>
    <w:rsid w:val="00B8376A"/>
    <w:rsid w:val="00B8379F"/>
    <w:rsid w:val="00B83EA9"/>
    <w:rsid w:val="00B85BF1"/>
    <w:rsid w:val="00B86C65"/>
    <w:rsid w:val="00B8792A"/>
    <w:rsid w:val="00B90FFE"/>
    <w:rsid w:val="00B91077"/>
    <w:rsid w:val="00B91D55"/>
    <w:rsid w:val="00B91DC7"/>
    <w:rsid w:val="00B9227D"/>
    <w:rsid w:val="00B93223"/>
    <w:rsid w:val="00B94F6A"/>
    <w:rsid w:val="00B95D92"/>
    <w:rsid w:val="00B96822"/>
    <w:rsid w:val="00B96BD4"/>
    <w:rsid w:val="00B96D06"/>
    <w:rsid w:val="00BA03D6"/>
    <w:rsid w:val="00BA111F"/>
    <w:rsid w:val="00BA1276"/>
    <w:rsid w:val="00BA3368"/>
    <w:rsid w:val="00BA3396"/>
    <w:rsid w:val="00BA39C2"/>
    <w:rsid w:val="00BA3B04"/>
    <w:rsid w:val="00BA3D0D"/>
    <w:rsid w:val="00BA4E3D"/>
    <w:rsid w:val="00BA6631"/>
    <w:rsid w:val="00BA675D"/>
    <w:rsid w:val="00BB0086"/>
    <w:rsid w:val="00BB0373"/>
    <w:rsid w:val="00BB13A9"/>
    <w:rsid w:val="00BB2874"/>
    <w:rsid w:val="00BB29F8"/>
    <w:rsid w:val="00BB3B81"/>
    <w:rsid w:val="00BB3EA8"/>
    <w:rsid w:val="00BB4225"/>
    <w:rsid w:val="00BB529A"/>
    <w:rsid w:val="00BB55B2"/>
    <w:rsid w:val="00BB5903"/>
    <w:rsid w:val="00BB6416"/>
    <w:rsid w:val="00BB654A"/>
    <w:rsid w:val="00BB712F"/>
    <w:rsid w:val="00BC0377"/>
    <w:rsid w:val="00BC312F"/>
    <w:rsid w:val="00BC3294"/>
    <w:rsid w:val="00BC36F9"/>
    <w:rsid w:val="00BC5BCC"/>
    <w:rsid w:val="00BC67DF"/>
    <w:rsid w:val="00BD013E"/>
    <w:rsid w:val="00BD1787"/>
    <w:rsid w:val="00BD2732"/>
    <w:rsid w:val="00BD34E9"/>
    <w:rsid w:val="00BD3DD0"/>
    <w:rsid w:val="00BD3E05"/>
    <w:rsid w:val="00BD3E52"/>
    <w:rsid w:val="00BD4304"/>
    <w:rsid w:val="00BD4527"/>
    <w:rsid w:val="00BD4600"/>
    <w:rsid w:val="00BD507C"/>
    <w:rsid w:val="00BD5977"/>
    <w:rsid w:val="00BD7877"/>
    <w:rsid w:val="00BD7E01"/>
    <w:rsid w:val="00BE1249"/>
    <w:rsid w:val="00BE27DF"/>
    <w:rsid w:val="00BE606A"/>
    <w:rsid w:val="00BE6254"/>
    <w:rsid w:val="00BE73DB"/>
    <w:rsid w:val="00BE752B"/>
    <w:rsid w:val="00BF0975"/>
    <w:rsid w:val="00BF35BD"/>
    <w:rsid w:val="00BF423F"/>
    <w:rsid w:val="00BF4857"/>
    <w:rsid w:val="00BF49B2"/>
    <w:rsid w:val="00BF5659"/>
    <w:rsid w:val="00BF5ABC"/>
    <w:rsid w:val="00BF65C1"/>
    <w:rsid w:val="00BF6BEE"/>
    <w:rsid w:val="00BF7812"/>
    <w:rsid w:val="00BF7A93"/>
    <w:rsid w:val="00BF7D27"/>
    <w:rsid w:val="00BF7FA5"/>
    <w:rsid w:val="00C013D2"/>
    <w:rsid w:val="00C01680"/>
    <w:rsid w:val="00C027D4"/>
    <w:rsid w:val="00C029AC"/>
    <w:rsid w:val="00C02D8A"/>
    <w:rsid w:val="00C075C0"/>
    <w:rsid w:val="00C07A42"/>
    <w:rsid w:val="00C0AC61"/>
    <w:rsid w:val="00C102C2"/>
    <w:rsid w:val="00C1146F"/>
    <w:rsid w:val="00C12023"/>
    <w:rsid w:val="00C144EA"/>
    <w:rsid w:val="00C1521B"/>
    <w:rsid w:val="00C15CAE"/>
    <w:rsid w:val="00C15D9B"/>
    <w:rsid w:val="00C15FEB"/>
    <w:rsid w:val="00C164FE"/>
    <w:rsid w:val="00C1755F"/>
    <w:rsid w:val="00C17EDE"/>
    <w:rsid w:val="00C207E2"/>
    <w:rsid w:val="00C20DBD"/>
    <w:rsid w:val="00C224F5"/>
    <w:rsid w:val="00C2303E"/>
    <w:rsid w:val="00C2461C"/>
    <w:rsid w:val="00C258B3"/>
    <w:rsid w:val="00C265DC"/>
    <w:rsid w:val="00C26951"/>
    <w:rsid w:val="00C309EB"/>
    <w:rsid w:val="00C30E09"/>
    <w:rsid w:val="00C312BB"/>
    <w:rsid w:val="00C32369"/>
    <w:rsid w:val="00C34269"/>
    <w:rsid w:val="00C343AE"/>
    <w:rsid w:val="00C347F1"/>
    <w:rsid w:val="00C34F9F"/>
    <w:rsid w:val="00C3515C"/>
    <w:rsid w:val="00C35776"/>
    <w:rsid w:val="00C405FD"/>
    <w:rsid w:val="00C40B26"/>
    <w:rsid w:val="00C41A56"/>
    <w:rsid w:val="00C424A4"/>
    <w:rsid w:val="00C42DDF"/>
    <w:rsid w:val="00C4315F"/>
    <w:rsid w:val="00C442F5"/>
    <w:rsid w:val="00C44F4A"/>
    <w:rsid w:val="00C453B0"/>
    <w:rsid w:val="00C45E35"/>
    <w:rsid w:val="00C45E8A"/>
    <w:rsid w:val="00C538E2"/>
    <w:rsid w:val="00C53CF2"/>
    <w:rsid w:val="00C55E86"/>
    <w:rsid w:val="00C55F82"/>
    <w:rsid w:val="00C56919"/>
    <w:rsid w:val="00C56A1C"/>
    <w:rsid w:val="00C579F9"/>
    <w:rsid w:val="00C60692"/>
    <w:rsid w:val="00C60E13"/>
    <w:rsid w:val="00C60F7A"/>
    <w:rsid w:val="00C623E2"/>
    <w:rsid w:val="00C62407"/>
    <w:rsid w:val="00C625F5"/>
    <w:rsid w:val="00C631BC"/>
    <w:rsid w:val="00C63488"/>
    <w:rsid w:val="00C636AB"/>
    <w:rsid w:val="00C64EDD"/>
    <w:rsid w:val="00C64EEC"/>
    <w:rsid w:val="00C65063"/>
    <w:rsid w:val="00C6586D"/>
    <w:rsid w:val="00C71ECA"/>
    <w:rsid w:val="00C732B2"/>
    <w:rsid w:val="00C7460B"/>
    <w:rsid w:val="00C7489C"/>
    <w:rsid w:val="00C74C70"/>
    <w:rsid w:val="00C74D9F"/>
    <w:rsid w:val="00C753FF"/>
    <w:rsid w:val="00C7551F"/>
    <w:rsid w:val="00C75C08"/>
    <w:rsid w:val="00C76056"/>
    <w:rsid w:val="00C76101"/>
    <w:rsid w:val="00C76400"/>
    <w:rsid w:val="00C76DDD"/>
    <w:rsid w:val="00C81A37"/>
    <w:rsid w:val="00C83A30"/>
    <w:rsid w:val="00C85F8F"/>
    <w:rsid w:val="00C860CC"/>
    <w:rsid w:val="00C86A59"/>
    <w:rsid w:val="00C86BC3"/>
    <w:rsid w:val="00C90277"/>
    <w:rsid w:val="00C9111B"/>
    <w:rsid w:val="00C91ACD"/>
    <w:rsid w:val="00C92272"/>
    <w:rsid w:val="00C92555"/>
    <w:rsid w:val="00C93AB7"/>
    <w:rsid w:val="00C946DA"/>
    <w:rsid w:val="00C95251"/>
    <w:rsid w:val="00C9610E"/>
    <w:rsid w:val="00C9667B"/>
    <w:rsid w:val="00C97EFC"/>
    <w:rsid w:val="00CA0EAD"/>
    <w:rsid w:val="00CA1889"/>
    <w:rsid w:val="00CA4478"/>
    <w:rsid w:val="00CA5F8D"/>
    <w:rsid w:val="00CA62C6"/>
    <w:rsid w:val="00CA69CE"/>
    <w:rsid w:val="00CA6E20"/>
    <w:rsid w:val="00CB03A5"/>
    <w:rsid w:val="00CB072F"/>
    <w:rsid w:val="00CB0825"/>
    <w:rsid w:val="00CB13FB"/>
    <w:rsid w:val="00CB222D"/>
    <w:rsid w:val="00CB262D"/>
    <w:rsid w:val="00CB66A1"/>
    <w:rsid w:val="00CB6929"/>
    <w:rsid w:val="00CB6B3D"/>
    <w:rsid w:val="00CB7AF2"/>
    <w:rsid w:val="00CC0059"/>
    <w:rsid w:val="00CC034D"/>
    <w:rsid w:val="00CC0A1E"/>
    <w:rsid w:val="00CC0F57"/>
    <w:rsid w:val="00CC2280"/>
    <w:rsid w:val="00CC24A1"/>
    <w:rsid w:val="00CC2DA7"/>
    <w:rsid w:val="00CC3CCC"/>
    <w:rsid w:val="00CC5DF0"/>
    <w:rsid w:val="00CC6C82"/>
    <w:rsid w:val="00CD12AE"/>
    <w:rsid w:val="00CD14B0"/>
    <w:rsid w:val="00CD1ED0"/>
    <w:rsid w:val="00CD2134"/>
    <w:rsid w:val="00CD29D7"/>
    <w:rsid w:val="00CD2C2F"/>
    <w:rsid w:val="00CD32E4"/>
    <w:rsid w:val="00CD34CA"/>
    <w:rsid w:val="00CD36A0"/>
    <w:rsid w:val="00CD3FF1"/>
    <w:rsid w:val="00CD5416"/>
    <w:rsid w:val="00CD56D5"/>
    <w:rsid w:val="00CD5ECA"/>
    <w:rsid w:val="00CD67B4"/>
    <w:rsid w:val="00CE1E6E"/>
    <w:rsid w:val="00CE2CB0"/>
    <w:rsid w:val="00CE301D"/>
    <w:rsid w:val="00CE3DEC"/>
    <w:rsid w:val="00CF01DB"/>
    <w:rsid w:val="00CF13A6"/>
    <w:rsid w:val="00CF245E"/>
    <w:rsid w:val="00CF35E9"/>
    <w:rsid w:val="00CF5FC7"/>
    <w:rsid w:val="00CF6448"/>
    <w:rsid w:val="00CF7A47"/>
    <w:rsid w:val="00CF7B5A"/>
    <w:rsid w:val="00D015ED"/>
    <w:rsid w:val="00D01735"/>
    <w:rsid w:val="00D02733"/>
    <w:rsid w:val="00D02E2F"/>
    <w:rsid w:val="00D036A8"/>
    <w:rsid w:val="00D03D30"/>
    <w:rsid w:val="00D0403D"/>
    <w:rsid w:val="00D044FA"/>
    <w:rsid w:val="00D050CA"/>
    <w:rsid w:val="00D053A1"/>
    <w:rsid w:val="00D05D15"/>
    <w:rsid w:val="00D05D55"/>
    <w:rsid w:val="00D05E80"/>
    <w:rsid w:val="00D06EE4"/>
    <w:rsid w:val="00D07909"/>
    <w:rsid w:val="00D07E62"/>
    <w:rsid w:val="00D1058C"/>
    <w:rsid w:val="00D10C4A"/>
    <w:rsid w:val="00D12AA1"/>
    <w:rsid w:val="00D140E8"/>
    <w:rsid w:val="00D142DB"/>
    <w:rsid w:val="00D15372"/>
    <w:rsid w:val="00D1718B"/>
    <w:rsid w:val="00D17407"/>
    <w:rsid w:val="00D1743A"/>
    <w:rsid w:val="00D178EB"/>
    <w:rsid w:val="00D20A74"/>
    <w:rsid w:val="00D20B03"/>
    <w:rsid w:val="00D20B17"/>
    <w:rsid w:val="00D21956"/>
    <w:rsid w:val="00D21C36"/>
    <w:rsid w:val="00D21D26"/>
    <w:rsid w:val="00D22156"/>
    <w:rsid w:val="00D223F4"/>
    <w:rsid w:val="00D24582"/>
    <w:rsid w:val="00D26792"/>
    <w:rsid w:val="00D26E9E"/>
    <w:rsid w:val="00D271F0"/>
    <w:rsid w:val="00D32C00"/>
    <w:rsid w:val="00D32DFC"/>
    <w:rsid w:val="00D32F1E"/>
    <w:rsid w:val="00D338B3"/>
    <w:rsid w:val="00D3496E"/>
    <w:rsid w:val="00D37548"/>
    <w:rsid w:val="00D37CA9"/>
    <w:rsid w:val="00D40124"/>
    <w:rsid w:val="00D40448"/>
    <w:rsid w:val="00D40DCF"/>
    <w:rsid w:val="00D418B9"/>
    <w:rsid w:val="00D41B6F"/>
    <w:rsid w:val="00D42C00"/>
    <w:rsid w:val="00D4365F"/>
    <w:rsid w:val="00D43739"/>
    <w:rsid w:val="00D4454B"/>
    <w:rsid w:val="00D44AF5"/>
    <w:rsid w:val="00D44F76"/>
    <w:rsid w:val="00D45794"/>
    <w:rsid w:val="00D4606B"/>
    <w:rsid w:val="00D514C0"/>
    <w:rsid w:val="00D51B3B"/>
    <w:rsid w:val="00D51E3E"/>
    <w:rsid w:val="00D52EF9"/>
    <w:rsid w:val="00D5331A"/>
    <w:rsid w:val="00D53857"/>
    <w:rsid w:val="00D53B2D"/>
    <w:rsid w:val="00D53D28"/>
    <w:rsid w:val="00D54648"/>
    <w:rsid w:val="00D57068"/>
    <w:rsid w:val="00D57F41"/>
    <w:rsid w:val="00D60266"/>
    <w:rsid w:val="00D603EF"/>
    <w:rsid w:val="00D606BB"/>
    <w:rsid w:val="00D6076B"/>
    <w:rsid w:val="00D61337"/>
    <w:rsid w:val="00D6190D"/>
    <w:rsid w:val="00D62D20"/>
    <w:rsid w:val="00D62E48"/>
    <w:rsid w:val="00D6514B"/>
    <w:rsid w:val="00D67A60"/>
    <w:rsid w:val="00D67DDF"/>
    <w:rsid w:val="00D70CE7"/>
    <w:rsid w:val="00D71CAD"/>
    <w:rsid w:val="00D72481"/>
    <w:rsid w:val="00D7270B"/>
    <w:rsid w:val="00D742B4"/>
    <w:rsid w:val="00D7645E"/>
    <w:rsid w:val="00D76CFA"/>
    <w:rsid w:val="00D77DB9"/>
    <w:rsid w:val="00D80B7B"/>
    <w:rsid w:val="00D816F4"/>
    <w:rsid w:val="00D8205C"/>
    <w:rsid w:val="00D82441"/>
    <w:rsid w:val="00D82475"/>
    <w:rsid w:val="00D8282F"/>
    <w:rsid w:val="00D839B0"/>
    <w:rsid w:val="00D83F89"/>
    <w:rsid w:val="00D848ED"/>
    <w:rsid w:val="00D85490"/>
    <w:rsid w:val="00D85F9D"/>
    <w:rsid w:val="00D86779"/>
    <w:rsid w:val="00D8724E"/>
    <w:rsid w:val="00D87AB0"/>
    <w:rsid w:val="00D90D35"/>
    <w:rsid w:val="00D90DF0"/>
    <w:rsid w:val="00D918F0"/>
    <w:rsid w:val="00D93290"/>
    <w:rsid w:val="00D93A54"/>
    <w:rsid w:val="00D93DF8"/>
    <w:rsid w:val="00D95AAE"/>
    <w:rsid w:val="00D9744D"/>
    <w:rsid w:val="00DA08AB"/>
    <w:rsid w:val="00DA233E"/>
    <w:rsid w:val="00DA2C8A"/>
    <w:rsid w:val="00DA311F"/>
    <w:rsid w:val="00DA3BAD"/>
    <w:rsid w:val="00DA4A57"/>
    <w:rsid w:val="00DA557A"/>
    <w:rsid w:val="00DA55D8"/>
    <w:rsid w:val="00DA677D"/>
    <w:rsid w:val="00DA67D5"/>
    <w:rsid w:val="00DA6A5B"/>
    <w:rsid w:val="00DA7715"/>
    <w:rsid w:val="00DB0DDD"/>
    <w:rsid w:val="00DB1113"/>
    <w:rsid w:val="00DB18EB"/>
    <w:rsid w:val="00DB2152"/>
    <w:rsid w:val="00DB295B"/>
    <w:rsid w:val="00DB2B1E"/>
    <w:rsid w:val="00DB4900"/>
    <w:rsid w:val="00DB4EFD"/>
    <w:rsid w:val="00DB5AC9"/>
    <w:rsid w:val="00DB60A4"/>
    <w:rsid w:val="00DB6148"/>
    <w:rsid w:val="00DB7463"/>
    <w:rsid w:val="00DB7637"/>
    <w:rsid w:val="00DB7EF6"/>
    <w:rsid w:val="00DC01A5"/>
    <w:rsid w:val="00DC1848"/>
    <w:rsid w:val="00DC279F"/>
    <w:rsid w:val="00DC2CC2"/>
    <w:rsid w:val="00DC364C"/>
    <w:rsid w:val="00DC3664"/>
    <w:rsid w:val="00DC4609"/>
    <w:rsid w:val="00DC4B9A"/>
    <w:rsid w:val="00DC528F"/>
    <w:rsid w:val="00DC7981"/>
    <w:rsid w:val="00DC7ADC"/>
    <w:rsid w:val="00DD07D2"/>
    <w:rsid w:val="00DD0939"/>
    <w:rsid w:val="00DD09FE"/>
    <w:rsid w:val="00DD0B31"/>
    <w:rsid w:val="00DD1617"/>
    <w:rsid w:val="00DD2DB0"/>
    <w:rsid w:val="00DD33B8"/>
    <w:rsid w:val="00DD37E5"/>
    <w:rsid w:val="00DD44A2"/>
    <w:rsid w:val="00DD55B8"/>
    <w:rsid w:val="00DD684D"/>
    <w:rsid w:val="00DD714E"/>
    <w:rsid w:val="00DD716C"/>
    <w:rsid w:val="00DE0ADB"/>
    <w:rsid w:val="00DE0BBF"/>
    <w:rsid w:val="00DE0D8A"/>
    <w:rsid w:val="00DE0F4A"/>
    <w:rsid w:val="00DE0F4D"/>
    <w:rsid w:val="00DE223E"/>
    <w:rsid w:val="00DE2ABA"/>
    <w:rsid w:val="00DE2B5D"/>
    <w:rsid w:val="00DE2FAA"/>
    <w:rsid w:val="00DE3107"/>
    <w:rsid w:val="00DE3271"/>
    <w:rsid w:val="00DE3584"/>
    <w:rsid w:val="00DE5118"/>
    <w:rsid w:val="00DE55EA"/>
    <w:rsid w:val="00DE66A9"/>
    <w:rsid w:val="00DE687E"/>
    <w:rsid w:val="00DE6EF0"/>
    <w:rsid w:val="00DE7624"/>
    <w:rsid w:val="00DF1D0D"/>
    <w:rsid w:val="00DF2A05"/>
    <w:rsid w:val="00DF3125"/>
    <w:rsid w:val="00DF41FF"/>
    <w:rsid w:val="00DF45F6"/>
    <w:rsid w:val="00DF5D75"/>
    <w:rsid w:val="00DF652E"/>
    <w:rsid w:val="00DF70F2"/>
    <w:rsid w:val="00DF7E1F"/>
    <w:rsid w:val="00E005D9"/>
    <w:rsid w:val="00E013A6"/>
    <w:rsid w:val="00E01B7E"/>
    <w:rsid w:val="00E01CCC"/>
    <w:rsid w:val="00E03D66"/>
    <w:rsid w:val="00E05249"/>
    <w:rsid w:val="00E05E67"/>
    <w:rsid w:val="00E07650"/>
    <w:rsid w:val="00E077A3"/>
    <w:rsid w:val="00E106E3"/>
    <w:rsid w:val="00E10922"/>
    <w:rsid w:val="00E10A26"/>
    <w:rsid w:val="00E1154A"/>
    <w:rsid w:val="00E135D7"/>
    <w:rsid w:val="00E137ED"/>
    <w:rsid w:val="00E142A3"/>
    <w:rsid w:val="00E14439"/>
    <w:rsid w:val="00E153F4"/>
    <w:rsid w:val="00E16841"/>
    <w:rsid w:val="00E17B00"/>
    <w:rsid w:val="00E17F40"/>
    <w:rsid w:val="00E21112"/>
    <w:rsid w:val="00E22BA3"/>
    <w:rsid w:val="00E24066"/>
    <w:rsid w:val="00E24C3A"/>
    <w:rsid w:val="00E25EED"/>
    <w:rsid w:val="00E2632D"/>
    <w:rsid w:val="00E26414"/>
    <w:rsid w:val="00E26676"/>
    <w:rsid w:val="00E268BF"/>
    <w:rsid w:val="00E30F1E"/>
    <w:rsid w:val="00E31981"/>
    <w:rsid w:val="00E31A81"/>
    <w:rsid w:val="00E31B46"/>
    <w:rsid w:val="00E31D23"/>
    <w:rsid w:val="00E31DCE"/>
    <w:rsid w:val="00E32113"/>
    <w:rsid w:val="00E325E6"/>
    <w:rsid w:val="00E32AF8"/>
    <w:rsid w:val="00E32F23"/>
    <w:rsid w:val="00E3319D"/>
    <w:rsid w:val="00E333D4"/>
    <w:rsid w:val="00E347C7"/>
    <w:rsid w:val="00E34845"/>
    <w:rsid w:val="00E34EA7"/>
    <w:rsid w:val="00E35E18"/>
    <w:rsid w:val="00E364AE"/>
    <w:rsid w:val="00E36F11"/>
    <w:rsid w:val="00E37095"/>
    <w:rsid w:val="00E372A9"/>
    <w:rsid w:val="00E37F7B"/>
    <w:rsid w:val="00E40C34"/>
    <w:rsid w:val="00E40F29"/>
    <w:rsid w:val="00E412A7"/>
    <w:rsid w:val="00E417A4"/>
    <w:rsid w:val="00E41818"/>
    <w:rsid w:val="00E42266"/>
    <w:rsid w:val="00E42500"/>
    <w:rsid w:val="00E43570"/>
    <w:rsid w:val="00E43699"/>
    <w:rsid w:val="00E44975"/>
    <w:rsid w:val="00E47387"/>
    <w:rsid w:val="00E5051D"/>
    <w:rsid w:val="00E50D9C"/>
    <w:rsid w:val="00E5179C"/>
    <w:rsid w:val="00E51916"/>
    <w:rsid w:val="00E51BEB"/>
    <w:rsid w:val="00E51F50"/>
    <w:rsid w:val="00E525C2"/>
    <w:rsid w:val="00E539C1"/>
    <w:rsid w:val="00E53BA4"/>
    <w:rsid w:val="00E5514A"/>
    <w:rsid w:val="00E56055"/>
    <w:rsid w:val="00E56DD8"/>
    <w:rsid w:val="00E612A4"/>
    <w:rsid w:val="00E61850"/>
    <w:rsid w:val="00E62C21"/>
    <w:rsid w:val="00E630E7"/>
    <w:rsid w:val="00E6344C"/>
    <w:rsid w:val="00E644CC"/>
    <w:rsid w:val="00E676A4"/>
    <w:rsid w:val="00E67833"/>
    <w:rsid w:val="00E7052F"/>
    <w:rsid w:val="00E724AF"/>
    <w:rsid w:val="00E726A7"/>
    <w:rsid w:val="00E72A37"/>
    <w:rsid w:val="00E7647B"/>
    <w:rsid w:val="00E77635"/>
    <w:rsid w:val="00E77888"/>
    <w:rsid w:val="00E825BE"/>
    <w:rsid w:val="00E8448E"/>
    <w:rsid w:val="00E84750"/>
    <w:rsid w:val="00E866EB"/>
    <w:rsid w:val="00E868CC"/>
    <w:rsid w:val="00E8763A"/>
    <w:rsid w:val="00E87E96"/>
    <w:rsid w:val="00E90098"/>
    <w:rsid w:val="00E92121"/>
    <w:rsid w:val="00E9223C"/>
    <w:rsid w:val="00E92E5D"/>
    <w:rsid w:val="00E92F00"/>
    <w:rsid w:val="00E93190"/>
    <w:rsid w:val="00E9379E"/>
    <w:rsid w:val="00E93AA3"/>
    <w:rsid w:val="00E9441F"/>
    <w:rsid w:val="00E94CE3"/>
    <w:rsid w:val="00E94F88"/>
    <w:rsid w:val="00E9654E"/>
    <w:rsid w:val="00E9704C"/>
    <w:rsid w:val="00EA04B9"/>
    <w:rsid w:val="00EA0612"/>
    <w:rsid w:val="00EA1B5F"/>
    <w:rsid w:val="00EA253D"/>
    <w:rsid w:val="00EA29EA"/>
    <w:rsid w:val="00EA2B36"/>
    <w:rsid w:val="00EA2CE8"/>
    <w:rsid w:val="00EA32D7"/>
    <w:rsid w:val="00EA4858"/>
    <w:rsid w:val="00EA5BD7"/>
    <w:rsid w:val="00EA5F4B"/>
    <w:rsid w:val="00EB0744"/>
    <w:rsid w:val="00EB31CD"/>
    <w:rsid w:val="00EB38B7"/>
    <w:rsid w:val="00EB3AC3"/>
    <w:rsid w:val="00EB4C03"/>
    <w:rsid w:val="00EB54E0"/>
    <w:rsid w:val="00EB649D"/>
    <w:rsid w:val="00EB69B0"/>
    <w:rsid w:val="00EB6E23"/>
    <w:rsid w:val="00EB71A3"/>
    <w:rsid w:val="00EC02E4"/>
    <w:rsid w:val="00EC046D"/>
    <w:rsid w:val="00EC0AB5"/>
    <w:rsid w:val="00EC15C0"/>
    <w:rsid w:val="00EC2BCC"/>
    <w:rsid w:val="00EC2D27"/>
    <w:rsid w:val="00EC2E20"/>
    <w:rsid w:val="00EC3607"/>
    <w:rsid w:val="00EC3D1F"/>
    <w:rsid w:val="00EC49AD"/>
    <w:rsid w:val="00EC6CAE"/>
    <w:rsid w:val="00EC6F85"/>
    <w:rsid w:val="00ED02FB"/>
    <w:rsid w:val="00ED13B0"/>
    <w:rsid w:val="00ED3932"/>
    <w:rsid w:val="00ED3B0F"/>
    <w:rsid w:val="00ED42A9"/>
    <w:rsid w:val="00ED4B50"/>
    <w:rsid w:val="00ED4E88"/>
    <w:rsid w:val="00ED57D1"/>
    <w:rsid w:val="00ED61AC"/>
    <w:rsid w:val="00ED6BFD"/>
    <w:rsid w:val="00ED7F25"/>
    <w:rsid w:val="00EE076C"/>
    <w:rsid w:val="00EE0795"/>
    <w:rsid w:val="00EE2472"/>
    <w:rsid w:val="00EE363E"/>
    <w:rsid w:val="00EE3941"/>
    <w:rsid w:val="00EE41B5"/>
    <w:rsid w:val="00EE47E3"/>
    <w:rsid w:val="00EE7EB9"/>
    <w:rsid w:val="00EF01E3"/>
    <w:rsid w:val="00EF03BF"/>
    <w:rsid w:val="00EF1472"/>
    <w:rsid w:val="00EF1E62"/>
    <w:rsid w:val="00EF2170"/>
    <w:rsid w:val="00EF2245"/>
    <w:rsid w:val="00EF4EF1"/>
    <w:rsid w:val="00EF5002"/>
    <w:rsid w:val="00EF53F3"/>
    <w:rsid w:val="00EF5477"/>
    <w:rsid w:val="00EF62F2"/>
    <w:rsid w:val="00EF6700"/>
    <w:rsid w:val="00EF6AF2"/>
    <w:rsid w:val="00F00D16"/>
    <w:rsid w:val="00F02E3F"/>
    <w:rsid w:val="00F04D59"/>
    <w:rsid w:val="00F04EA0"/>
    <w:rsid w:val="00F051E7"/>
    <w:rsid w:val="00F052ED"/>
    <w:rsid w:val="00F06142"/>
    <w:rsid w:val="00F073EF"/>
    <w:rsid w:val="00F07989"/>
    <w:rsid w:val="00F118A5"/>
    <w:rsid w:val="00F11EA1"/>
    <w:rsid w:val="00F11F70"/>
    <w:rsid w:val="00F121CF"/>
    <w:rsid w:val="00F12214"/>
    <w:rsid w:val="00F1354B"/>
    <w:rsid w:val="00F13B24"/>
    <w:rsid w:val="00F13B4B"/>
    <w:rsid w:val="00F15EFC"/>
    <w:rsid w:val="00F16044"/>
    <w:rsid w:val="00F17B57"/>
    <w:rsid w:val="00F17B66"/>
    <w:rsid w:val="00F17DCE"/>
    <w:rsid w:val="00F20A83"/>
    <w:rsid w:val="00F215B2"/>
    <w:rsid w:val="00F2322A"/>
    <w:rsid w:val="00F23B87"/>
    <w:rsid w:val="00F24042"/>
    <w:rsid w:val="00F2427F"/>
    <w:rsid w:val="00F24916"/>
    <w:rsid w:val="00F24CE7"/>
    <w:rsid w:val="00F25883"/>
    <w:rsid w:val="00F25D25"/>
    <w:rsid w:val="00F305C9"/>
    <w:rsid w:val="00F30A20"/>
    <w:rsid w:val="00F31984"/>
    <w:rsid w:val="00F32425"/>
    <w:rsid w:val="00F3486F"/>
    <w:rsid w:val="00F349FA"/>
    <w:rsid w:val="00F369B5"/>
    <w:rsid w:val="00F407C0"/>
    <w:rsid w:val="00F40FEB"/>
    <w:rsid w:val="00F419C0"/>
    <w:rsid w:val="00F426B4"/>
    <w:rsid w:val="00F43246"/>
    <w:rsid w:val="00F438D3"/>
    <w:rsid w:val="00F43AE2"/>
    <w:rsid w:val="00F43BD3"/>
    <w:rsid w:val="00F44AC1"/>
    <w:rsid w:val="00F44DD2"/>
    <w:rsid w:val="00F45754"/>
    <w:rsid w:val="00F45D8F"/>
    <w:rsid w:val="00F47771"/>
    <w:rsid w:val="00F4791F"/>
    <w:rsid w:val="00F50095"/>
    <w:rsid w:val="00F50224"/>
    <w:rsid w:val="00F505E9"/>
    <w:rsid w:val="00F50ED3"/>
    <w:rsid w:val="00F50FBF"/>
    <w:rsid w:val="00F5141D"/>
    <w:rsid w:val="00F5239E"/>
    <w:rsid w:val="00F52C47"/>
    <w:rsid w:val="00F52F91"/>
    <w:rsid w:val="00F53C26"/>
    <w:rsid w:val="00F54EF6"/>
    <w:rsid w:val="00F55887"/>
    <w:rsid w:val="00F567E2"/>
    <w:rsid w:val="00F60C88"/>
    <w:rsid w:val="00F61F85"/>
    <w:rsid w:val="00F62925"/>
    <w:rsid w:val="00F62FDA"/>
    <w:rsid w:val="00F63920"/>
    <w:rsid w:val="00F63E31"/>
    <w:rsid w:val="00F6463D"/>
    <w:rsid w:val="00F649F9"/>
    <w:rsid w:val="00F65219"/>
    <w:rsid w:val="00F67489"/>
    <w:rsid w:val="00F70771"/>
    <w:rsid w:val="00F70A09"/>
    <w:rsid w:val="00F70E15"/>
    <w:rsid w:val="00F7169E"/>
    <w:rsid w:val="00F71833"/>
    <w:rsid w:val="00F71D55"/>
    <w:rsid w:val="00F72078"/>
    <w:rsid w:val="00F72834"/>
    <w:rsid w:val="00F728AC"/>
    <w:rsid w:val="00F73ADC"/>
    <w:rsid w:val="00F73EDE"/>
    <w:rsid w:val="00F74632"/>
    <w:rsid w:val="00F746A2"/>
    <w:rsid w:val="00F7522A"/>
    <w:rsid w:val="00F758DD"/>
    <w:rsid w:val="00F75CB7"/>
    <w:rsid w:val="00F75E10"/>
    <w:rsid w:val="00F76B18"/>
    <w:rsid w:val="00F802B0"/>
    <w:rsid w:val="00F81083"/>
    <w:rsid w:val="00F81A8A"/>
    <w:rsid w:val="00F82893"/>
    <w:rsid w:val="00F8294B"/>
    <w:rsid w:val="00F8302B"/>
    <w:rsid w:val="00F84240"/>
    <w:rsid w:val="00F84B5B"/>
    <w:rsid w:val="00F850B8"/>
    <w:rsid w:val="00F85186"/>
    <w:rsid w:val="00F853A8"/>
    <w:rsid w:val="00F85A48"/>
    <w:rsid w:val="00F85BCF"/>
    <w:rsid w:val="00F85C4E"/>
    <w:rsid w:val="00F86CEC"/>
    <w:rsid w:val="00F87212"/>
    <w:rsid w:val="00F8738A"/>
    <w:rsid w:val="00F90743"/>
    <w:rsid w:val="00F934F9"/>
    <w:rsid w:val="00F93D38"/>
    <w:rsid w:val="00F9516B"/>
    <w:rsid w:val="00F9590D"/>
    <w:rsid w:val="00F95A9B"/>
    <w:rsid w:val="00F95B85"/>
    <w:rsid w:val="00F95B9F"/>
    <w:rsid w:val="00F975A5"/>
    <w:rsid w:val="00FA1207"/>
    <w:rsid w:val="00FA2766"/>
    <w:rsid w:val="00FA3BF6"/>
    <w:rsid w:val="00FA516C"/>
    <w:rsid w:val="00FA58EA"/>
    <w:rsid w:val="00FA5971"/>
    <w:rsid w:val="00FA5FB2"/>
    <w:rsid w:val="00FA616C"/>
    <w:rsid w:val="00FA6201"/>
    <w:rsid w:val="00FA62DB"/>
    <w:rsid w:val="00FA709D"/>
    <w:rsid w:val="00FA7278"/>
    <w:rsid w:val="00FA7478"/>
    <w:rsid w:val="00FA77C2"/>
    <w:rsid w:val="00FA7C3C"/>
    <w:rsid w:val="00FB11EB"/>
    <w:rsid w:val="00FB1DAC"/>
    <w:rsid w:val="00FB4029"/>
    <w:rsid w:val="00FB45DD"/>
    <w:rsid w:val="00FB478D"/>
    <w:rsid w:val="00FB4E5E"/>
    <w:rsid w:val="00FB5215"/>
    <w:rsid w:val="00FB545D"/>
    <w:rsid w:val="00FB54A7"/>
    <w:rsid w:val="00FB6357"/>
    <w:rsid w:val="00FB68D2"/>
    <w:rsid w:val="00FB6C29"/>
    <w:rsid w:val="00FC1111"/>
    <w:rsid w:val="00FC14EE"/>
    <w:rsid w:val="00FC1843"/>
    <w:rsid w:val="00FC27E6"/>
    <w:rsid w:val="00FC4710"/>
    <w:rsid w:val="00FC4FC9"/>
    <w:rsid w:val="00FC526C"/>
    <w:rsid w:val="00FC736F"/>
    <w:rsid w:val="00FD08CD"/>
    <w:rsid w:val="00FD1218"/>
    <w:rsid w:val="00FD14AC"/>
    <w:rsid w:val="00FD1694"/>
    <w:rsid w:val="00FD1B72"/>
    <w:rsid w:val="00FD2C15"/>
    <w:rsid w:val="00FD43D4"/>
    <w:rsid w:val="00FD6499"/>
    <w:rsid w:val="00FD707D"/>
    <w:rsid w:val="00FD7F73"/>
    <w:rsid w:val="00FE00EA"/>
    <w:rsid w:val="00FE0665"/>
    <w:rsid w:val="00FE0EE3"/>
    <w:rsid w:val="00FE26F0"/>
    <w:rsid w:val="00FE2AF1"/>
    <w:rsid w:val="00FE2B0A"/>
    <w:rsid w:val="00FE363E"/>
    <w:rsid w:val="00FE52D6"/>
    <w:rsid w:val="00FE5A81"/>
    <w:rsid w:val="00FE65BA"/>
    <w:rsid w:val="00FE675B"/>
    <w:rsid w:val="00FE6AB5"/>
    <w:rsid w:val="00FE6C30"/>
    <w:rsid w:val="00FE7992"/>
    <w:rsid w:val="00FF1BC8"/>
    <w:rsid w:val="00FF2007"/>
    <w:rsid w:val="00FF390A"/>
    <w:rsid w:val="00FF3B67"/>
    <w:rsid w:val="00FF40C2"/>
    <w:rsid w:val="00FF6A41"/>
    <w:rsid w:val="00FF72A6"/>
    <w:rsid w:val="00FF7613"/>
    <w:rsid w:val="015C04DF"/>
    <w:rsid w:val="01C40017"/>
    <w:rsid w:val="027FC6C3"/>
    <w:rsid w:val="03840CE2"/>
    <w:rsid w:val="038BD8F1"/>
    <w:rsid w:val="03AED746"/>
    <w:rsid w:val="03D45108"/>
    <w:rsid w:val="04A41975"/>
    <w:rsid w:val="04C08C89"/>
    <w:rsid w:val="0521A47A"/>
    <w:rsid w:val="0554439C"/>
    <w:rsid w:val="05B0FD35"/>
    <w:rsid w:val="05B26DE0"/>
    <w:rsid w:val="05CD0FE6"/>
    <w:rsid w:val="0677B023"/>
    <w:rsid w:val="06C80588"/>
    <w:rsid w:val="071472A6"/>
    <w:rsid w:val="073745F6"/>
    <w:rsid w:val="079C99FE"/>
    <w:rsid w:val="0806902D"/>
    <w:rsid w:val="086E9EFF"/>
    <w:rsid w:val="08A89039"/>
    <w:rsid w:val="08D2B2D4"/>
    <w:rsid w:val="094028BC"/>
    <w:rsid w:val="094D7924"/>
    <w:rsid w:val="095EC95C"/>
    <w:rsid w:val="09839F76"/>
    <w:rsid w:val="09F22368"/>
    <w:rsid w:val="0A1CD790"/>
    <w:rsid w:val="0A825F44"/>
    <w:rsid w:val="0A9447C8"/>
    <w:rsid w:val="0AC8EC1B"/>
    <w:rsid w:val="0AF5E163"/>
    <w:rsid w:val="0B0EE30E"/>
    <w:rsid w:val="0B2591EC"/>
    <w:rsid w:val="0B2A531C"/>
    <w:rsid w:val="0B2C11AB"/>
    <w:rsid w:val="0BAB233A"/>
    <w:rsid w:val="0C3E1C2F"/>
    <w:rsid w:val="0C90C5A4"/>
    <w:rsid w:val="0CB444F5"/>
    <w:rsid w:val="0CF9230B"/>
    <w:rsid w:val="0D0DF75D"/>
    <w:rsid w:val="0D975279"/>
    <w:rsid w:val="0DB37DA9"/>
    <w:rsid w:val="0EB1E737"/>
    <w:rsid w:val="0F0115EC"/>
    <w:rsid w:val="0F392FBC"/>
    <w:rsid w:val="0F5B7A86"/>
    <w:rsid w:val="0F5F4D33"/>
    <w:rsid w:val="0FA30DE4"/>
    <w:rsid w:val="0FB0F001"/>
    <w:rsid w:val="0FEC1A29"/>
    <w:rsid w:val="103DA0FD"/>
    <w:rsid w:val="108B384C"/>
    <w:rsid w:val="108DC4FE"/>
    <w:rsid w:val="1097D318"/>
    <w:rsid w:val="10AFFFC4"/>
    <w:rsid w:val="10B15F40"/>
    <w:rsid w:val="10B1A250"/>
    <w:rsid w:val="10CC1DFF"/>
    <w:rsid w:val="10D840F0"/>
    <w:rsid w:val="10EADE23"/>
    <w:rsid w:val="11260DA8"/>
    <w:rsid w:val="1174CB01"/>
    <w:rsid w:val="119A6D6D"/>
    <w:rsid w:val="11B3CC09"/>
    <w:rsid w:val="11E92A35"/>
    <w:rsid w:val="121423B8"/>
    <w:rsid w:val="12156176"/>
    <w:rsid w:val="12176AB5"/>
    <w:rsid w:val="1273926E"/>
    <w:rsid w:val="129B64AE"/>
    <w:rsid w:val="12BBE5E2"/>
    <w:rsid w:val="131464D6"/>
    <w:rsid w:val="13C0350E"/>
    <w:rsid w:val="13D5F74E"/>
    <w:rsid w:val="1406F5F2"/>
    <w:rsid w:val="141CF9DB"/>
    <w:rsid w:val="142E0A96"/>
    <w:rsid w:val="14D09640"/>
    <w:rsid w:val="15673562"/>
    <w:rsid w:val="15BC7A26"/>
    <w:rsid w:val="15E3BDB8"/>
    <w:rsid w:val="16011DD8"/>
    <w:rsid w:val="16283E8F"/>
    <w:rsid w:val="1699E151"/>
    <w:rsid w:val="16E70DAD"/>
    <w:rsid w:val="16F09368"/>
    <w:rsid w:val="17003F3A"/>
    <w:rsid w:val="17710E13"/>
    <w:rsid w:val="178250D1"/>
    <w:rsid w:val="17B15D85"/>
    <w:rsid w:val="17D1C23B"/>
    <w:rsid w:val="18EF8B48"/>
    <w:rsid w:val="195AADA0"/>
    <w:rsid w:val="19691E32"/>
    <w:rsid w:val="19ABDF2D"/>
    <w:rsid w:val="1AA609B9"/>
    <w:rsid w:val="1B43BEBC"/>
    <w:rsid w:val="1BD99ACE"/>
    <w:rsid w:val="1BE90ABB"/>
    <w:rsid w:val="1C239560"/>
    <w:rsid w:val="1CFDC3EC"/>
    <w:rsid w:val="1D330275"/>
    <w:rsid w:val="1D72C9F0"/>
    <w:rsid w:val="1E03F204"/>
    <w:rsid w:val="1E12BB9D"/>
    <w:rsid w:val="1E63D7C6"/>
    <w:rsid w:val="1E971C07"/>
    <w:rsid w:val="1F06DD83"/>
    <w:rsid w:val="1F636D9E"/>
    <w:rsid w:val="1FE9C948"/>
    <w:rsid w:val="20755A1C"/>
    <w:rsid w:val="2167D32E"/>
    <w:rsid w:val="21A1D511"/>
    <w:rsid w:val="21A9E7EF"/>
    <w:rsid w:val="21AB49A2"/>
    <w:rsid w:val="21BA4EC1"/>
    <w:rsid w:val="21E195B7"/>
    <w:rsid w:val="2298E08E"/>
    <w:rsid w:val="2373737F"/>
    <w:rsid w:val="24BA131C"/>
    <w:rsid w:val="24EBA542"/>
    <w:rsid w:val="24F15AAC"/>
    <w:rsid w:val="253E2D7A"/>
    <w:rsid w:val="25D7D107"/>
    <w:rsid w:val="2620A5B2"/>
    <w:rsid w:val="262CAAF9"/>
    <w:rsid w:val="26DC020D"/>
    <w:rsid w:val="272E236A"/>
    <w:rsid w:val="27CBA265"/>
    <w:rsid w:val="27E3223F"/>
    <w:rsid w:val="27F0F054"/>
    <w:rsid w:val="28032FEB"/>
    <w:rsid w:val="280AD4E5"/>
    <w:rsid w:val="28A34998"/>
    <w:rsid w:val="291C3EDD"/>
    <w:rsid w:val="29228596"/>
    <w:rsid w:val="297A1FE2"/>
    <w:rsid w:val="29A16482"/>
    <w:rsid w:val="29A9F5AD"/>
    <w:rsid w:val="29DFCF1B"/>
    <w:rsid w:val="29F27A8B"/>
    <w:rsid w:val="2ABDD7B7"/>
    <w:rsid w:val="2AC9A739"/>
    <w:rsid w:val="2AF79897"/>
    <w:rsid w:val="2B12351C"/>
    <w:rsid w:val="2B5BD652"/>
    <w:rsid w:val="2B9C812A"/>
    <w:rsid w:val="2BF0DD38"/>
    <w:rsid w:val="2C042175"/>
    <w:rsid w:val="2C0F47F0"/>
    <w:rsid w:val="2C23ED63"/>
    <w:rsid w:val="2C34250A"/>
    <w:rsid w:val="2C399AC5"/>
    <w:rsid w:val="2C4AD99C"/>
    <w:rsid w:val="2C8BE458"/>
    <w:rsid w:val="2CB56625"/>
    <w:rsid w:val="2CC224BA"/>
    <w:rsid w:val="2D9588BC"/>
    <w:rsid w:val="2DED4767"/>
    <w:rsid w:val="2DF54992"/>
    <w:rsid w:val="2E16EBDE"/>
    <w:rsid w:val="2E2B9811"/>
    <w:rsid w:val="2E730114"/>
    <w:rsid w:val="2F0208E9"/>
    <w:rsid w:val="2F2F9209"/>
    <w:rsid w:val="2F32C95A"/>
    <w:rsid w:val="2FB66AD1"/>
    <w:rsid w:val="2FE587A0"/>
    <w:rsid w:val="30172AEA"/>
    <w:rsid w:val="301B28E0"/>
    <w:rsid w:val="301F25D8"/>
    <w:rsid w:val="30237394"/>
    <w:rsid w:val="3079D904"/>
    <w:rsid w:val="30CE17C3"/>
    <w:rsid w:val="30D9FFFA"/>
    <w:rsid w:val="30EB619F"/>
    <w:rsid w:val="315BB6B2"/>
    <w:rsid w:val="319366FB"/>
    <w:rsid w:val="31C0160B"/>
    <w:rsid w:val="32105020"/>
    <w:rsid w:val="325E83DD"/>
    <w:rsid w:val="326D1004"/>
    <w:rsid w:val="32FEB056"/>
    <w:rsid w:val="333A9B0C"/>
    <w:rsid w:val="33493260"/>
    <w:rsid w:val="3379A4C9"/>
    <w:rsid w:val="338B1DFC"/>
    <w:rsid w:val="33A11738"/>
    <w:rsid w:val="346A7AC1"/>
    <w:rsid w:val="34CB21B3"/>
    <w:rsid w:val="35279BD6"/>
    <w:rsid w:val="35605085"/>
    <w:rsid w:val="356E4C8D"/>
    <w:rsid w:val="35915A7A"/>
    <w:rsid w:val="3598E3E7"/>
    <w:rsid w:val="35DB6A95"/>
    <w:rsid w:val="361F266A"/>
    <w:rsid w:val="362087B7"/>
    <w:rsid w:val="368F9DA6"/>
    <w:rsid w:val="369BC23D"/>
    <w:rsid w:val="370F94AC"/>
    <w:rsid w:val="3759191A"/>
    <w:rsid w:val="37C5FB6C"/>
    <w:rsid w:val="37E3B303"/>
    <w:rsid w:val="37FAB18B"/>
    <w:rsid w:val="385C29CB"/>
    <w:rsid w:val="38B7B442"/>
    <w:rsid w:val="397FCE02"/>
    <w:rsid w:val="3A179A77"/>
    <w:rsid w:val="3AC51D27"/>
    <w:rsid w:val="3ACF7895"/>
    <w:rsid w:val="3B0FEA40"/>
    <w:rsid w:val="3B40AFA9"/>
    <w:rsid w:val="3B6C2349"/>
    <w:rsid w:val="3BE050DA"/>
    <w:rsid w:val="3BF23278"/>
    <w:rsid w:val="3C96499B"/>
    <w:rsid w:val="3D0544C6"/>
    <w:rsid w:val="3D2EFF6C"/>
    <w:rsid w:val="3D4AED35"/>
    <w:rsid w:val="3E5EDFA8"/>
    <w:rsid w:val="3E77FD36"/>
    <w:rsid w:val="3E93A6C2"/>
    <w:rsid w:val="3EA7951B"/>
    <w:rsid w:val="3F3A5D43"/>
    <w:rsid w:val="3F48F5B9"/>
    <w:rsid w:val="3F56E71B"/>
    <w:rsid w:val="3F60C27D"/>
    <w:rsid w:val="4054EEC1"/>
    <w:rsid w:val="405B7C9C"/>
    <w:rsid w:val="4062BBAF"/>
    <w:rsid w:val="40663699"/>
    <w:rsid w:val="40D523B6"/>
    <w:rsid w:val="40D9443F"/>
    <w:rsid w:val="4184ED35"/>
    <w:rsid w:val="41D49C16"/>
    <w:rsid w:val="4247643B"/>
    <w:rsid w:val="42657B15"/>
    <w:rsid w:val="4343F1ED"/>
    <w:rsid w:val="437D6722"/>
    <w:rsid w:val="43B4FF4D"/>
    <w:rsid w:val="43BCF511"/>
    <w:rsid w:val="43D64F09"/>
    <w:rsid w:val="43E065A8"/>
    <w:rsid w:val="44494AD0"/>
    <w:rsid w:val="444A841D"/>
    <w:rsid w:val="4457DE82"/>
    <w:rsid w:val="44C4B420"/>
    <w:rsid w:val="4538301B"/>
    <w:rsid w:val="4559AB17"/>
    <w:rsid w:val="45892696"/>
    <w:rsid w:val="45AD6B6E"/>
    <w:rsid w:val="4632D308"/>
    <w:rsid w:val="4765FAE7"/>
    <w:rsid w:val="47668117"/>
    <w:rsid w:val="47752E93"/>
    <w:rsid w:val="47A0A4FA"/>
    <w:rsid w:val="482A365D"/>
    <w:rsid w:val="4835C8C2"/>
    <w:rsid w:val="4879040A"/>
    <w:rsid w:val="48FD4024"/>
    <w:rsid w:val="49458A01"/>
    <w:rsid w:val="4967D8C0"/>
    <w:rsid w:val="49E5DC20"/>
    <w:rsid w:val="49FBA27B"/>
    <w:rsid w:val="4AD92D07"/>
    <w:rsid w:val="4AFA60D2"/>
    <w:rsid w:val="4B29A8C6"/>
    <w:rsid w:val="4B311D98"/>
    <w:rsid w:val="4B395778"/>
    <w:rsid w:val="4B62B651"/>
    <w:rsid w:val="4B662EA3"/>
    <w:rsid w:val="4B9AFE26"/>
    <w:rsid w:val="4BC951D9"/>
    <w:rsid w:val="4C6CD4AB"/>
    <w:rsid w:val="4D97AA60"/>
    <w:rsid w:val="4DA2DF93"/>
    <w:rsid w:val="4DB37769"/>
    <w:rsid w:val="4E2AD0F7"/>
    <w:rsid w:val="4E431505"/>
    <w:rsid w:val="4F1DAB49"/>
    <w:rsid w:val="4F8937A4"/>
    <w:rsid w:val="5018E99D"/>
    <w:rsid w:val="5030E9D0"/>
    <w:rsid w:val="50B43798"/>
    <w:rsid w:val="50C45A88"/>
    <w:rsid w:val="51316A5E"/>
    <w:rsid w:val="5166F695"/>
    <w:rsid w:val="51D29677"/>
    <w:rsid w:val="527A7640"/>
    <w:rsid w:val="5288277A"/>
    <w:rsid w:val="52F43ACF"/>
    <w:rsid w:val="53A07322"/>
    <w:rsid w:val="53B45A4B"/>
    <w:rsid w:val="53C08679"/>
    <w:rsid w:val="53CCDB35"/>
    <w:rsid w:val="54768ACA"/>
    <w:rsid w:val="5494C8A8"/>
    <w:rsid w:val="54BDEAB8"/>
    <w:rsid w:val="54DBC6C6"/>
    <w:rsid w:val="55270C89"/>
    <w:rsid w:val="55663732"/>
    <w:rsid w:val="55AC4AFD"/>
    <w:rsid w:val="56392ADD"/>
    <w:rsid w:val="563D1C8E"/>
    <w:rsid w:val="569BEE65"/>
    <w:rsid w:val="56A28FC3"/>
    <w:rsid w:val="57106121"/>
    <w:rsid w:val="573BE4D7"/>
    <w:rsid w:val="573EA100"/>
    <w:rsid w:val="575E1048"/>
    <w:rsid w:val="57745615"/>
    <w:rsid w:val="57A12D97"/>
    <w:rsid w:val="57B42C4A"/>
    <w:rsid w:val="583FA720"/>
    <w:rsid w:val="58BB5F9E"/>
    <w:rsid w:val="58F102E6"/>
    <w:rsid w:val="5971144B"/>
    <w:rsid w:val="5A3E766C"/>
    <w:rsid w:val="5AE45E6C"/>
    <w:rsid w:val="5AFD2651"/>
    <w:rsid w:val="5BA94CB3"/>
    <w:rsid w:val="5BBCE705"/>
    <w:rsid w:val="5BE88F31"/>
    <w:rsid w:val="5C5B6904"/>
    <w:rsid w:val="5C96F2EC"/>
    <w:rsid w:val="5CE6F4BA"/>
    <w:rsid w:val="5CE9F970"/>
    <w:rsid w:val="5D1B8B59"/>
    <w:rsid w:val="5E37F665"/>
    <w:rsid w:val="5E417360"/>
    <w:rsid w:val="5E490234"/>
    <w:rsid w:val="5E562F1C"/>
    <w:rsid w:val="5E610741"/>
    <w:rsid w:val="5E8B7291"/>
    <w:rsid w:val="5EED4626"/>
    <w:rsid w:val="5EF57BF2"/>
    <w:rsid w:val="5F20C8DE"/>
    <w:rsid w:val="5F33E7B7"/>
    <w:rsid w:val="5F41653F"/>
    <w:rsid w:val="5FBA707A"/>
    <w:rsid w:val="604B438B"/>
    <w:rsid w:val="60802111"/>
    <w:rsid w:val="611F8879"/>
    <w:rsid w:val="61209D3D"/>
    <w:rsid w:val="6162D057"/>
    <w:rsid w:val="61C9796B"/>
    <w:rsid w:val="61D5D903"/>
    <w:rsid w:val="629B349B"/>
    <w:rsid w:val="62A5EA7E"/>
    <w:rsid w:val="62F41021"/>
    <w:rsid w:val="6328B72B"/>
    <w:rsid w:val="632B0E0E"/>
    <w:rsid w:val="633C431E"/>
    <w:rsid w:val="6358E03F"/>
    <w:rsid w:val="636FC55E"/>
    <w:rsid w:val="637E93E3"/>
    <w:rsid w:val="63AB550A"/>
    <w:rsid w:val="63C0EE45"/>
    <w:rsid w:val="63DF5494"/>
    <w:rsid w:val="6408164E"/>
    <w:rsid w:val="6420B9EC"/>
    <w:rsid w:val="645950E4"/>
    <w:rsid w:val="64787DEB"/>
    <w:rsid w:val="64A3789D"/>
    <w:rsid w:val="6501B630"/>
    <w:rsid w:val="65293423"/>
    <w:rsid w:val="65D2783D"/>
    <w:rsid w:val="662A25FC"/>
    <w:rsid w:val="66A0A413"/>
    <w:rsid w:val="66BB717E"/>
    <w:rsid w:val="672010D8"/>
    <w:rsid w:val="673775C2"/>
    <w:rsid w:val="6761B680"/>
    <w:rsid w:val="67F1C52D"/>
    <w:rsid w:val="680B5864"/>
    <w:rsid w:val="6834D499"/>
    <w:rsid w:val="6862AF53"/>
    <w:rsid w:val="6892B5F7"/>
    <w:rsid w:val="68AE7366"/>
    <w:rsid w:val="68C2DAE3"/>
    <w:rsid w:val="6914E0A2"/>
    <w:rsid w:val="694A3C4A"/>
    <w:rsid w:val="69666393"/>
    <w:rsid w:val="69A1D131"/>
    <w:rsid w:val="6A5DEF49"/>
    <w:rsid w:val="6A5E9D9C"/>
    <w:rsid w:val="6ABE61F9"/>
    <w:rsid w:val="6AC96D1A"/>
    <w:rsid w:val="6B040D5E"/>
    <w:rsid w:val="6B61F3FB"/>
    <w:rsid w:val="6C6828A1"/>
    <w:rsid w:val="6CADEC51"/>
    <w:rsid w:val="6E8E440C"/>
    <w:rsid w:val="6EBFE18B"/>
    <w:rsid w:val="6F13FDBD"/>
    <w:rsid w:val="6F55C455"/>
    <w:rsid w:val="6FFBF0C2"/>
    <w:rsid w:val="7012E2EE"/>
    <w:rsid w:val="70392623"/>
    <w:rsid w:val="70A08829"/>
    <w:rsid w:val="70B30C78"/>
    <w:rsid w:val="70E2D9AD"/>
    <w:rsid w:val="70FB9323"/>
    <w:rsid w:val="715BD5C9"/>
    <w:rsid w:val="71CC6175"/>
    <w:rsid w:val="7264EB98"/>
    <w:rsid w:val="7266679E"/>
    <w:rsid w:val="726B21AE"/>
    <w:rsid w:val="72C75600"/>
    <w:rsid w:val="7343FC18"/>
    <w:rsid w:val="740E0B02"/>
    <w:rsid w:val="740FCD18"/>
    <w:rsid w:val="74850BCF"/>
    <w:rsid w:val="74910779"/>
    <w:rsid w:val="7525666B"/>
    <w:rsid w:val="75475E08"/>
    <w:rsid w:val="7548D7E0"/>
    <w:rsid w:val="7629953E"/>
    <w:rsid w:val="7656BA89"/>
    <w:rsid w:val="76629D86"/>
    <w:rsid w:val="76734B77"/>
    <w:rsid w:val="76C39698"/>
    <w:rsid w:val="76DBF79E"/>
    <w:rsid w:val="770E5E16"/>
    <w:rsid w:val="77168207"/>
    <w:rsid w:val="776F6ECC"/>
    <w:rsid w:val="777CF82A"/>
    <w:rsid w:val="77F79343"/>
    <w:rsid w:val="78068E2C"/>
    <w:rsid w:val="7841007A"/>
    <w:rsid w:val="789A8732"/>
    <w:rsid w:val="797E171E"/>
    <w:rsid w:val="79879069"/>
    <w:rsid w:val="798E37FC"/>
    <w:rsid w:val="79B1F0B1"/>
    <w:rsid w:val="7A1BFC4E"/>
    <w:rsid w:val="7A486A28"/>
    <w:rsid w:val="7A8CCC7A"/>
    <w:rsid w:val="7AAE877C"/>
    <w:rsid w:val="7AC62069"/>
    <w:rsid w:val="7B3D2658"/>
    <w:rsid w:val="7B656908"/>
    <w:rsid w:val="7BB059CC"/>
    <w:rsid w:val="7BDE8D46"/>
    <w:rsid w:val="7C399796"/>
    <w:rsid w:val="7C777C6E"/>
    <w:rsid w:val="7CE779EA"/>
    <w:rsid w:val="7DAA1269"/>
    <w:rsid w:val="7DB46F5C"/>
    <w:rsid w:val="7E249B7B"/>
    <w:rsid w:val="7E5EC834"/>
    <w:rsid w:val="7E69BDF1"/>
    <w:rsid w:val="7F1A1432"/>
    <w:rsid w:val="7F4B3878"/>
    <w:rsid w:val="7F6F47BB"/>
    <w:rsid w:val="7F7F725E"/>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BE7FED4"/>
  <w15:docId w15:val="{3D5CD381-3594-422D-AFE1-84978A1E4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before="120"/>
        <w:ind w:left="720" w:hanging="72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2117"/>
    <w:pPr>
      <w:spacing w:before="0" w:after="240"/>
      <w:ind w:left="0" w:firstLine="0"/>
    </w:pPr>
    <w:rPr>
      <w:sz w:val="24"/>
    </w:rPr>
  </w:style>
  <w:style w:type="paragraph" w:styleId="Heading1">
    <w:name w:val="heading 1"/>
    <w:aliases w:val="RFP H1"/>
    <w:basedOn w:val="Normal"/>
    <w:next w:val="Normal"/>
    <w:link w:val="Heading1Char"/>
    <w:qFormat/>
    <w:rsid w:val="00826594"/>
    <w:pPr>
      <w:numPr>
        <w:numId w:val="6"/>
      </w:numPr>
      <w:ind w:left="720" w:hanging="720"/>
      <w:contextualSpacing/>
      <w:outlineLvl w:val="0"/>
    </w:pPr>
    <w:rPr>
      <w:rFonts w:asciiTheme="majorHAnsi" w:eastAsiaTheme="majorEastAsia" w:hAnsiTheme="majorHAnsi" w:cstheme="majorBidi"/>
      <w:b/>
      <w:bCs/>
      <w:sz w:val="28"/>
      <w:szCs w:val="28"/>
    </w:rPr>
  </w:style>
  <w:style w:type="paragraph" w:styleId="Heading2">
    <w:name w:val="heading 2"/>
    <w:aliases w:val="RFP H2,H2,h2,2m,Subhead1,Reset numbering,Subsection,He,Subsection1,Subsection2,Subsection3,Subsection4"/>
    <w:basedOn w:val="Normal"/>
    <w:next w:val="Normal"/>
    <w:link w:val="Heading2Char"/>
    <w:unhideWhenUsed/>
    <w:qFormat/>
    <w:rsid w:val="00826594"/>
    <w:pPr>
      <w:numPr>
        <w:ilvl w:val="1"/>
        <w:numId w:val="6"/>
      </w:numPr>
      <w:ind w:left="720" w:hanging="720"/>
      <w:outlineLvl w:val="1"/>
    </w:pPr>
    <w:rPr>
      <w:rFonts w:asciiTheme="majorHAnsi" w:eastAsiaTheme="majorEastAsia" w:hAnsiTheme="majorHAnsi" w:cstheme="majorBidi"/>
      <w:b/>
      <w:bCs/>
      <w:szCs w:val="26"/>
    </w:rPr>
  </w:style>
  <w:style w:type="paragraph" w:styleId="Heading3">
    <w:name w:val="heading 3"/>
    <w:aliases w:val="RFP H3"/>
    <w:basedOn w:val="Normal"/>
    <w:next w:val="Normal"/>
    <w:link w:val="Heading3Char"/>
    <w:unhideWhenUsed/>
    <w:qFormat/>
    <w:rsid w:val="00826594"/>
    <w:pPr>
      <w:numPr>
        <w:ilvl w:val="2"/>
        <w:numId w:val="6"/>
      </w:numPr>
      <w:outlineLvl w:val="2"/>
    </w:pPr>
    <w:rPr>
      <w:rFonts w:asciiTheme="majorHAnsi" w:eastAsiaTheme="majorEastAsia" w:hAnsiTheme="majorHAnsi" w:cstheme="majorBidi"/>
      <w:b/>
      <w:bCs/>
    </w:rPr>
  </w:style>
  <w:style w:type="paragraph" w:styleId="Heading4">
    <w:name w:val="heading 4"/>
    <w:aliases w:val="RFP H4"/>
    <w:basedOn w:val="Normal"/>
    <w:next w:val="Normal"/>
    <w:link w:val="Heading4Char"/>
    <w:unhideWhenUsed/>
    <w:qFormat/>
    <w:rsid w:val="004A392D"/>
    <w:pPr>
      <w:numPr>
        <w:ilvl w:val="3"/>
        <w:numId w:val="6"/>
      </w:numPr>
      <w:spacing w:before="200"/>
      <w:outlineLvl w:val="3"/>
    </w:pPr>
    <w:rPr>
      <w:rFonts w:asciiTheme="majorHAnsi" w:eastAsiaTheme="majorEastAsia" w:hAnsiTheme="majorHAnsi" w:cstheme="majorBidi"/>
      <w:b/>
      <w:bCs/>
      <w:iCs/>
      <w:sz w:val="26"/>
    </w:rPr>
  </w:style>
  <w:style w:type="paragraph" w:styleId="Heading5">
    <w:name w:val="heading 5"/>
    <w:aliases w:val="h5"/>
    <w:basedOn w:val="Normal"/>
    <w:next w:val="Normal"/>
    <w:link w:val="Heading5Char"/>
    <w:unhideWhenUsed/>
    <w:qFormat/>
    <w:rsid w:val="004A392D"/>
    <w:pPr>
      <w:numPr>
        <w:ilvl w:val="4"/>
        <w:numId w:val="6"/>
      </w:numPr>
      <w:spacing w:before="200"/>
      <w:outlineLvl w:val="4"/>
    </w:pPr>
    <w:rPr>
      <w:rFonts w:asciiTheme="majorHAnsi" w:eastAsiaTheme="majorEastAsia" w:hAnsiTheme="majorHAnsi" w:cstheme="majorBidi"/>
      <w:b/>
      <w:bCs/>
    </w:rPr>
  </w:style>
  <w:style w:type="paragraph" w:styleId="Heading6">
    <w:name w:val="heading 6"/>
    <w:aliases w:val="h6"/>
    <w:basedOn w:val="Normal"/>
    <w:next w:val="Normal"/>
    <w:link w:val="Heading6Char"/>
    <w:semiHidden/>
    <w:unhideWhenUsed/>
    <w:qFormat/>
    <w:rsid w:val="00F85186"/>
    <w:pPr>
      <w:numPr>
        <w:ilvl w:val="5"/>
        <w:numId w:val="6"/>
      </w:num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semiHidden/>
    <w:unhideWhenUsed/>
    <w:qFormat/>
    <w:rsid w:val="004A392D"/>
    <w:pPr>
      <w:numPr>
        <w:ilvl w:val="6"/>
        <w:numId w:val="6"/>
      </w:numPr>
      <w:outlineLvl w:val="6"/>
    </w:pPr>
    <w:rPr>
      <w:rFonts w:asciiTheme="majorHAnsi" w:eastAsiaTheme="majorEastAsia" w:hAnsiTheme="majorHAnsi" w:cstheme="majorBidi"/>
      <w:i/>
      <w:iCs/>
    </w:rPr>
  </w:style>
  <w:style w:type="paragraph" w:styleId="Heading8">
    <w:name w:val="heading 8"/>
    <w:basedOn w:val="Normal"/>
    <w:next w:val="Normal"/>
    <w:link w:val="Heading8Char"/>
    <w:semiHidden/>
    <w:unhideWhenUsed/>
    <w:qFormat/>
    <w:rsid w:val="004A392D"/>
    <w:pPr>
      <w:numPr>
        <w:ilvl w:val="7"/>
        <w:numId w:val="6"/>
      </w:num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semiHidden/>
    <w:unhideWhenUsed/>
    <w:qFormat/>
    <w:rsid w:val="004A392D"/>
    <w:pPr>
      <w:numPr>
        <w:ilvl w:val="8"/>
        <w:numId w:val="6"/>
      </w:num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RFP H1 Char"/>
    <w:basedOn w:val="DefaultParagraphFont"/>
    <w:link w:val="Heading1"/>
    <w:rsid w:val="00826594"/>
    <w:rPr>
      <w:rFonts w:asciiTheme="majorHAnsi" w:eastAsiaTheme="majorEastAsia" w:hAnsiTheme="majorHAnsi" w:cstheme="majorBidi"/>
      <w:b/>
      <w:bCs/>
      <w:sz w:val="28"/>
      <w:szCs w:val="28"/>
    </w:rPr>
  </w:style>
  <w:style w:type="character" w:customStyle="1" w:styleId="Heading2Char">
    <w:name w:val="Heading 2 Char"/>
    <w:aliases w:val="RFP H2 Char,H2 Char,h2 Char,2m Char,Subhead1 Char,Reset numbering Char,Subsection Char,He Char,Subsection1 Char,Subsection2 Char,Subsection3 Char,Subsection4 Char"/>
    <w:basedOn w:val="DefaultParagraphFont"/>
    <w:link w:val="Heading2"/>
    <w:rsid w:val="00826594"/>
    <w:rPr>
      <w:rFonts w:asciiTheme="majorHAnsi" w:eastAsiaTheme="majorEastAsia" w:hAnsiTheme="majorHAnsi" w:cstheme="majorBidi"/>
      <w:b/>
      <w:bCs/>
      <w:sz w:val="24"/>
      <w:szCs w:val="26"/>
    </w:rPr>
  </w:style>
  <w:style w:type="character" w:customStyle="1" w:styleId="Heading3Char">
    <w:name w:val="Heading 3 Char"/>
    <w:aliases w:val="RFP H3 Char"/>
    <w:basedOn w:val="DefaultParagraphFont"/>
    <w:link w:val="Heading3"/>
    <w:rsid w:val="00826594"/>
    <w:rPr>
      <w:rFonts w:asciiTheme="majorHAnsi" w:eastAsiaTheme="majorEastAsia" w:hAnsiTheme="majorHAnsi" w:cstheme="majorBidi"/>
      <w:b/>
      <w:bCs/>
      <w:sz w:val="24"/>
    </w:rPr>
  </w:style>
  <w:style w:type="character" w:customStyle="1" w:styleId="Heading4Char">
    <w:name w:val="Heading 4 Char"/>
    <w:aliases w:val="RFP H4 Char"/>
    <w:basedOn w:val="DefaultParagraphFont"/>
    <w:link w:val="Heading4"/>
    <w:rsid w:val="004A392D"/>
    <w:rPr>
      <w:rFonts w:asciiTheme="majorHAnsi" w:eastAsiaTheme="majorEastAsia" w:hAnsiTheme="majorHAnsi" w:cstheme="majorBidi"/>
      <w:b/>
      <w:bCs/>
      <w:iCs/>
      <w:sz w:val="26"/>
      <w:szCs w:val="24"/>
    </w:rPr>
  </w:style>
  <w:style w:type="character" w:customStyle="1" w:styleId="Heading5Char">
    <w:name w:val="Heading 5 Char"/>
    <w:aliases w:val="h5 Char"/>
    <w:basedOn w:val="DefaultParagraphFont"/>
    <w:link w:val="Heading5"/>
    <w:rsid w:val="004A392D"/>
    <w:rPr>
      <w:rFonts w:asciiTheme="majorHAnsi" w:eastAsiaTheme="majorEastAsia" w:hAnsiTheme="majorHAnsi" w:cstheme="majorBidi"/>
      <w:b/>
      <w:bCs/>
      <w:sz w:val="24"/>
      <w:szCs w:val="24"/>
    </w:rPr>
  </w:style>
  <w:style w:type="character" w:customStyle="1" w:styleId="Heading6Char">
    <w:name w:val="Heading 6 Char"/>
    <w:aliases w:val="h6 Char"/>
    <w:basedOn w:val="DefaultParagraphFont"/>
    <w:link w:val="Heading6"/>
    <w:semiHidden/>
    <w:rsid w:val="00F85186"/>
    <w:rPr>
      <w:rFonts w:asciiTheme="majorHAnsi" w:eastAsiaTheme="majorEastAsia" w:hAnsiTheme="majorHAnsi" w:cstheme="majorBidi"/>
      <w:b/>
      <w:bCs/>
      <w:i/>
      <w:iCs/>
      <w:color w:val="7F7F7F" w:themeColor="text1" w:themeTint="80"/>
      <w:sz w:val="24"/>
      <w:szCs w:val="24"/>
    </w:rPr>
  </w:style>
  <w:style w:type="character" w:customStyle="1" w:styleId="Heading7Char">
    <w:name w:val="Heading 7 Char"/>
    <w:basedOn w:val="DefaultParagraphFont"/>
    <w:link w:val="Heading7"/>
    <w:semiHidden/>
    <w:rsid w:val="004A392D"/>
    <w:rPr>
      <w:rFonts w:asciiTheme="majorHAnsi" w:eastAsiaTheme="majorEastAsia" w:hAnsiTheme="majorHAnsi" w:cstheme="majorBidi"/>
      <w:i/>
      <w:iCs/>
      <w:szCs w:val="24"/>
    </w:rPr>
  </w:style>
  <w:style w:type="character" w:customStyle="1" w:styleId="Heading8Char">
    <w:name w:val="Heading 8 Char"/>
    <w:basedOn w:val="DefaultParagraphFont"/>
    <w:link w:val="Heading8"/>
    <w:semiHidden/>
    <w:rsid w:val="004A392D"/>
    <w:rPr>
      <w:rFonts w:asciiTheme="majorHAnsi" w:eastAsiaTheme="majorEastAsia" w:hAnsiTheme="majorHAnsi" w:cstheme="majorBidi"/>
      <w:sz w:val="20"/>
      <w:szCs w:val="20"/>
    </w:rPr>
  </w:style>
  <w:style w:type="character" w:customStyle="1" w:styleId="Heading9Char">
    <w:name w:val="Heading 9 Char"/>
    <w:basedOn w:val="DefaultParagraphFont"/>
    <w:link w:val="Heading9"/>
    <w:semiHidden/>
    <w:rsid w:val="004A392D"/>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4A392D"/>
    <w:pPr>
      <w:pBdr>
        <w:bottom w:val="single" w:sz="4" w:space="1" w:color="auto"/>
      </w:pBdr>
      <w:spacing w:line="360" w:lineRule="auto"/>
      <w:contextualSpacing/>
    </w:pPr>
    <w:rPr>
      <w:rFonts w:asciiTheme="majorHAnsi" w:eastAsiaTheme="majorEastAsia" w:hAnsiTheme="majorHAnsi" w:cstheme="majorBidi"/>
      <w:b/>
      <w:spacing w:val="5"/>
      <w:sz w:val="36"/>
      <w:szCs w:val="52"/>
    </w:rPr>
  </w:style>
  <w:style w:type="character" w:customStyle="1" w:styleId="TitleChar">
    <w:name w:val="Title Char"/>
    <w:basedOn w:val="DefaultParagraphFont"/>
    <w:link w:val="Title"/>
    <w:uiPriority w:val="10"/>
    <w:rsid w:val="004A392D"/>
    <w:rPr>
      <w:rFonts w:asciiTheme="majorHAnsi" w:eastAsiaTheme="majorEastAsia" w:hAnsiTheme="majorHAnsi" w:cstheme="majorBidi"/>
      <w:b/>
      <w:spacing w:val="5"/>
      <w:sz w:val="36"/>
      <w:szCs w:val="52"/>
    </w:rPr>
  </w:style>
  <w:style w:type="paragraph" w:styleId="Subtitle">
    <w:name w:val="Subtitle"/>
    <w:basedOn w:val="Normal"/>
    <w:next w:val="Normal"/>
    <w:link w:val="SubtitleChar"/>
    <w:uiPriority w:val="11"/>
    <w:qFormat/>
    <w:rsid w:val="004A392D"/>
    <w:pPr>
      <w:spacing w:after="600"/>
    </w:pPr>
    <w:rPr>
      <w:rFonts w:asciiTheme="majorHAnsi" w:eastAsiaTheme="majorEastAsia" w:hAnsiTheme="majorHAnsi" w:cstheme="majorBidi"/>
      <w:b/>
      <w:i/>
      <w:iCs/>
      <w:spacing w:val="13"/>
      <w:sz w:val="32"/>
    </w:rPr>
  </w:style>
  <w:style w:type="character" w:customStyle="1" w:styleId="SubtitleChar">
    <w:name w:val="Subtitle Char"/>
    <w:basedOn w:val="DefaultParagraphFont"/>
    <w:link w:val="Subtitle"/>
    <w:uiPriority w:val="11"/>
    <w:rsid w:val="004A392D"/>
    <w:rPr>
      <w:rFonts w:asciiTheme="majorHAnsi" w:eastAsiaTheme="majorEastAsia" w:hAnsiTheme="majorHAnsi" w:cstheme="majorBidi"/>
      <w:b/>
      <w:i/>
      <w:iCs/>
      <w:spacing w:val="13"/>
      <w:sz w:val="32"/>
      <w:szCs w:val="24"/>
    </w:rPr>
  </w:style>
  <w:style w:type="character" w:styleId="Strong">
    <w:name w:val="Strong"/>
    <w:uiPriority w:val="22"/>
    <w:rsid w:val="00F85186"/>
    <w:rPr>
      <w:b/>
      <w:bCs/>
    </w:rPr>
  </w:style>
  <w:style w:type="character" w:styleId="Emphasis">
    <w:name w:val="Emphasis"/>
    <w:uiPriority w:val="20"/>
    <w:rsid w:val="00F85186"/>
    <w:rPr>
      <w:b/>
      <w:bCs/>
      <w:i/>
      <w:iCs/>
      <w:spacing w:val="10"/>
      <w:bdr w:val="none" w:sz="0" w:space="0" w:color="auto"/>
      <w:shd w:val="clear" w:color="auto" w:fill="auto"/>
    </w:rPr>
  </w:style>
  <w:style w:type="paragraph" w:styleId="NoSpacing">
    <w:name w:val="No Spacing"/>
    <w:uiPriority w:val="1"/>
    <w:rsid w:val="00FE363E"/>
    <w:rPr>
      <w:sz w:val="24"/>
    </w:rPr>
  </w:style>
  <w:style w:type="paragraph" w:styleId="ListParagraph">
    <w:name w:val="List Paragraph"/>
    <w:aliases w:val="Bulleted List,Lettre d'introduction,List Paragraph1,Indented Paragraph,Bullet List 1,Unordered List Level 1,Heading 4 test,MOU List Number i,kern at 14 pt,Bullet list,Subhead Paragraph,Contents Page,Bullet,Indented Paragra,table bullets"/>
    <w:basedOn w:val="Normal"/>
    <w:link w:val="ListParagraphChar"/>
    <w:uiPriority w:val="34"/>
    <w:qFormat/>
    <w:rsid w:val="00F85186"/>
    <w:pPr>
      <w:ind w:left="720"/>
      <w:contextualSpacing/>
    </w:pPr>
  </w:style>
  <w:style w:type="paragraph" w:styleId="Quote">
    <w:name w:val="Quote"/>
    <w:basedOn w:val="Normal"/>
    <w:next w:val="Normal"/>
    <w:link w:val="QuoteChar"/>
    <w:uiPriority w:val="29"/>
    <w:rsid w:val="00F85186"/>
    <w:pPr>
      <w:spacing w:before="200"/>
      <w:ind w:left="360" w:right="360"/>
    </w:pPr>
    <w:rPr>
      <w:i/>
      <w:iCs/>
    </w:rPr>
  </w:style>
  <w:style w:type="character" w:customStyle="1" w:styleId="QuoteChar">
    <w:name w:val="Quote Char"/>
    <w:basedOn w:val="DefaultParagraphFont"/>
    <w:link w:val="Quote"/>
    <w:uiPriority w:val="29"/>
    <w:rsid w:val="00F85186"/>
    <w:rPr>
      <w:i/>
      <w:iCs/>
    </w:rPr>
  </w:style>
  <w:style w:type="paragraph" w:styleId="IntenseQuote">
    <w:name w:val="Intense Quote"/>
    <w:basedOn w:val="Normal"/>
    <w:next w:val="Normal"/>
    <w:link w:val="IntenseQuoteChar"/>
    <w:uiPriority w:val="30"/>
    <w:rsid w:val="00F85186"/>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F85186"/>
    <w:rPr>
      <w:b/>
      <w:bCs/>
      <w:i/>
      <w:iCs/>
    </w:rPr>
  </w:style>
  <w:style w:type="character" w:styleId="SubtleEmphasis">
    <w:name w:val="Subtle Emphasis"/>
    <w:uiPriority w:val="19"/>
    <w:rsid w:val="00F85186"/>
    <w:rPr>
      <w:i/>
      <w:iCs/>
    </w:rPr>
  </w:style>
  <w:style w:type="character" w:styleId="IntenseEmphasis">
    <w:name w:val="Intense Emphasis"/>
    <w:uiPriority w:val="21"/>
    <w:rsid w:val="00F85186"/>
    <w:rPr>
      <w:b/>
      <w:bCs/>
    </w:rPr>
  </w:style>
  <w:style w:type="character" w:styleId="SubtleReference">
    <w:name w:val="Subtle Reference"/>
    <w:uiPriority w:val="31"/>
    <w:rsid w:val="00F85186"/>
    <w:rPr>
      <w:smallCaps/>
    </w:rPr>
  </w:style>
  <w:style w:type="character" w:styleId="IntenseReference">
    <w:name w:val="Intense Reference"/>
    <w:uiPriority w:val="32"/>
    <w:rsid w:val="00F85186"/>
    <w:rPr>
      <w:smallCaps/>
      <w:spacing w:val="5"/>
      <w:u w:val="single"/>
    </w:rPr>
  </w:style>
  <w:style w:type="character" w:styleId="BookTitle">
    <w:name w:val="Book Title"/>
    <w:uiPriority w:val="33"/>
    <w:rsid w:val="00F85186"/>
    <w:rPr>
      <w:i/>
      <w:iCs/>
      <w:smallCaps/>
      <w:spacing w:val="5"/>
    </w:rPr>
  </w:style>
  <w:style w:type="paragraph" w:styleId="TOCHeading">
    <w:name w:val="TOC Heading"/>
    <w:basedOn w:val="Heading1"/>
    <w:next w:val="Normal"/>
    <w:uiPriority w:val="39"/>
    <w:semiHidden/>
    <w:unhideWhenUsed/>
    <w:qFormat/>
    <w:rsid w:val="004A392D"/>
    <w:pPr>
      <w:outlineLvl w:val="9"/>
    </w:pPr>
    <w:rPr>
      <w:lang w:bidi="en-US"/>
    </w:rPr>
  </w:style>
  <w:style w:type="paragraph" w:styleId="Header">
    <w:name w:val="header"/>
    <w:basedOn w:val="Normal"/>
    <w:link w:val="HeaderChar"/>
    <w:uiPriority w:val="99"/>
    <w:unhideWhenUsed/>
    <w:rsid w:val="00F72078"/>
    <w:pPr>
      <w:tabs>
        <w:tab w:val="center" w:pos="4680"/>
        <w:tab w:val="right" w:pos="9360"/>
      </w:tabs>
    </w:pPr>
  </w:style>
  <w:style w:type="character" w:customStyle="1" w:styleId="HeaderChar">
    <w:name w:val="Header Char"/>
    <w:basedOn w:val="DefaultParagraphFont"/>
    <w:link w:val="Header"/>
    <w:uiPriority w:val="99"/>
    <w:rsid w:val="00F72078"/>
    <w:rPr>
      <w:sz w:val="24"/>
    </w:rPr>
  </w:style>
  <w:style w:type="paragraph" w:styleId="Footer">
    <w:name w:val="footer"/>
    <w:basedOn w:val="Normal"/>
    <w:link w:val="FooterChar"/>
    <w:uiPriority w:val="99"/>
    <w:unhideWhenUsed/>
    <w:rsid w:val="00F72078"/>
    <w:pPr>
      <w:tabs>
        <w:tab w:val="center" w:pos="4680"/>
        <w:tab w:val="right" w:pos="9360"/>
      </w:tabs>
    </w:pPr>
  </w:style>
  <w:style w:type="character" w:customStyle="1" w:styleId="FooterChar">
    <w:name w:val="Footer Char"/>
    <w:basedOn w:val="DefaultParagraphFont"/>
    <w:link w:val="Footer"/>
    <w:uiPriority w:val="99"/>
    <w:rsid w:val="00F72078"/>
    <w:rPr>
      <w:sz w:val="24"/>
    </w:rPr>
  </w:style>
  <w:style w:type="paragraph" w:styleId="BalloonText">
    <w:name w:val="Balloon Text"/>
    <w:basedOn w:val="Normal"/>
    <w:link w:val="BalloonTextChar"/>
    <w:uiPriority w:val="99"/>
    <w:semiHidden/>
    <w:unhideWhenUsed/>
    <w:rsid w:val="00F72078"/>
    <w:rPr>
      <w:rFonts w:ascii="Tahoma" w:hAnsi="Tahoma" w:cs="Tahoma"/>
      <w:sz w:val="16"/>
      <w:szCs w:val="16"/>
    </w:rPr>
  </w:style>
  <w:style w:type="character" w:customStyle="1" w:styleId="BalloonTextChar">
    <w:name w:val="Balloon Text Char"/>
    <w:basedOn w:val="DefaultParagraphFont"/>
    <w:link w:val="BalloonText"/>
    <w:uiPriority w:val="99"/>
    <w:semiHidden/>
    <w:rsid w:val="00F72078"/>
    <w:rPr>
      <w:rFonts w:ascii="Tahoma" w:hAnsi="Tahoma" w:cs="Tahoma"/>
      <w:sz w:val="16"/>
      <w:szCs w:val="16"/>
    </w:rPr>
  </w:style>
  <w:style w:type="paragraph" w:styleId="BodyText">
    <w:name w:val="Body Text"/>
    <w:basedOn w:val="Normal"/>
    <w:link w:val="BodyTextChar1"/>
    <w:uiPriority w:val="99"/>
    <w:unhideWhenUsed/>
    <w:rsid w:val="00EE47E3"/>
    <w:pPr>
      <w:jc w:val="both"/>
    </w:pPr>
  </w:style>
  <w:style w:type="character" w:customStyle="1" w:styleId="BodyTextChar">
    <w:name w:val="Body Text Char"/>
    <w:basedOn w:val="DefaultParagraphFont"/>
    <w:uiPriority w:val="99"/>
    <w:semiHidden/>
    <w:rsid w:val="00EE47E3"/>
    <w:rPr>
      <w:rFonts w:ascii="Arial" w:eastAsia="Times New Roman" w:hAnsi="Arial" w:cs="Times New Roman"/>
      <w:sz w:val="24"/>
      <w:szCs w:val="24"/>
    </w:rPr>
  </w:style>
  <w:style w:type="character" w:customStyle="1" w:styleId="BodyTextChar1">
    <w:name w:val="Body Text Char1"/>
    <w:basedOn w:val="DefaultParagraphFont"/>
    <w:link w:val="BodyText"/>
    <w:uiPriority w:val="99"/>
    <w:locked/>
    <w:rsid w:val="00EE47E3"/>
    <w:rPr>
      <w:rFonts w:ascii="Arial" w:eastAsia="Times New Roman" w:hAnsi="Arial" w:cs="Times New Roman"/>
      <w:sz w:val="24"/>
      <w:szCs w:val="24"/>
    </w:rPr>
  </w:style>
  <w:style w:type="paragraph" w:styleId="TOAHeading">
    <w:name w:val="toa heading"/>
    <w:basedOn w:val="Normal"/>
    <w:next w:val="Normal"/>
    <w:uiPriority w:val="99"/>
    <w:rsid w:val="00EE47E3"/>
    <w:rPr>
      <w:rFonts w:ascii="Cambria" w:hAnsi="Cambria"/>
      <w:b/>
      <w:bCs/>
    </w:rPr>
  </w:style>
  <w:style w:type="character" w:styleId="Hyperlink">
    <w:name w:val="Hyperlink"/>
    <w:basedOn w:val="DefaultParagraphFont"/>
    <w:uiPriority w:val="99"/>
    <w:rsid w:val="00204F77"/>
    <w:rPr>
      <w:color w:val="0000FF"/>
      <w:u w:val="single"/>
    </w:rPr>
  </w:style>
  <w:style w:type="character" w:styleId="FollowedHyperlink">
    <w:name w:val="FollowedHyperlink"/>
    <w:basedOn w:val="DefaultParagraphFont"/>
    <w:uiPriority w:val="99"/>
    <w:semiHidden/>
    <w:unhideWhenUsed/>
    <w:rsid w:val="00204F77"/>
    <w:rPr>
      <w:color w:val="919191" w:themeColor="followedHyperlink"/>
      <w:u w:val="single"/>
    </w:rPr>
  </w:style>
  <w:style w:type="character" w:styleId="PageNumber">
    <w:name w:val="page number"/>
    <w:basedOn w:val="DefaultParagraphFont"/>
    <w:uiPriority w:val="99"/>
    <w:rsid w:val="0055295F"/>
    <w:rPr>
      <w:rFonts w:cs="Times New Roman"/>
    </w:rPr>
  </w:style>
  <w:style w:type="paragraph" w:styleId="TOC2">
    <w:name w:val="toc 2"/>
    <w:basedOn w:val="Normal"/>
    <w:next w:val="Normal"/>
    <w:autoRedefine/>
    <w:uiPriority w:val="39"/>
    <w:unhideWhenUsed/>
    <w:qFormat/>
    <w:rsid w:val="009E1A6D"/>
    <w:pPr>
      <w:spacing w:after="100"/>
      <w:ind w:left="432" w:hanging="432"/>
    </w:pPr>
    <w:rPr>
      <w:rFonts w:ascii="Arial" w:hAnsi="Arial"/>
    </w:rPr>
  </w:style>
  <w:style w:type="paragraph" w:styleId="TOC3">
    <w:name w:val="toc 3"/>
    <w:basedOn w:val="Normal"/>
    <w:next w:val="Normal"/>
    <w:autoRedefine/>
    <w:uiPriority w:val="39"/>
    <w:unhideWhenUsed/>
    <w:qFormat/>
    <w:rsid w:val="009E1A6D"/>
    <w:pPr>
      <w:spacing w:after="100"/>
      <w:ind w:left="720" w:hanging="288"/>
    </w:pPr>
    <w:rPr>
      <w:rFonts w:ascii="Arial" w:hAnsi="Arial"/>
    </w:rPr>
  </w:style>
  <w:style w:type="paragraph" w:styleId="TOC1">
    <w:name w:val="toc 1"/>
    <w:basedOn w:val="Normal"/>
    <w:next w:val="Normal"/>
    <w:autoRedefine/>
    <w:uiPriority w:val="39"/>
    <w:unhideWhenUsed/>
    <w:qFormat/>
    <w:rsid w:val="009E1A6D"/>
    <w:pPr>
      <w:spacing w:after="100"/>
      <w:ind w:left="432" w:hanging="432"/>
    </w:pPr>
    <w:rPr>
      <w:rFonts w:ascii="Arial" w:hAnsi="Arial"/>
    </w:rPr>
  </w:style>
  <w:style w:type="character" w:styleId="CommentReference">
    <w:name w:val="annotation reference"/>
    <w:basedOn w:val="DefaultParagraphFont"/>
    <w:unhideWhenUsed/>
    <w:rsid w:val="00F13B4B"/>
    <w:rPr>
      <w:sz w:val="16"/>
      <w:szCs w:val="16"/>
    </w:rPr>
  </w:style>
  <w:style w:type="paragraph" w:styleId="CommentText">
    <w:name w:val="annotation text"/>
    <w:basedOn w:val="Normal"/>
    <w:link w:val="CommentTextChar"/>
    <w:unhideWhenUsed/>
    <w:rsid w:val="00F13B4B"/>
    <w:rPr>
      <w:sz w:val="20"/>
      <w:szCs w:val="20"/>
    </w:rPr>
  </w:style>
  <w:style w:type="character" w:customStyle="1" w:styleId="CommentTextChar">
    <w:name w:val="Comment Text Char"/>
    <w:basedOn w:val="DefaultParagraphFont"/>
    <w:link w:val="CommentText"/>
    <w:rsid w:val="00F13B4B"/>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F13B4B"/>
    <w:rPr>
      <w:b/>
      <w:bCs/>
    </w:rPr>
  </w:style>
  <w:style w:type="character" w:customStyle="1" w:styleId="CommentSubjectChar">
    <w:name w:val="Comment Subject Char"/>
    <w:basedOn w:val="CommentTextChar"/>
    <w:link w:val="CommentSubject"/>
    <w:uiPriority w:val="99"/>
    <w:semiHidden/>
    <w:rsid w:val="00F13B4B"/>
    <w:rPr>
      <w:rFonts w:ascii="Arial" w:eastAsia="Times New Roman" w:hAnsi="Arial" w:cs="Times New Roman"/>
      <w:b/>
      <w:bCs/>
      <w:sz w:val="20"/>
      <w:szCs w:val="20"/>
    </w:rPr>
  </w:style>
  <w:style w:type="paragraph" w:styleId="TOC4">
    <w:name w:val="toc 4"/>
    <w:basedOn w:val="Normal"/>
    <w:next w:val="Normal"/>
    <w:autoRedefine/>
    <w:uiPriority w:val="39"/>
    <w:semiHidden/>
    <w:unhideWhenUsed/>
    <w:qFormat/>
    <w:rsid w:val="009E1A6D"/>
    <w:pPr>
      <w:spacing w:after="100"/>
      <w:ind w:left="720" w:hanging="288"/>
    </w:pPr>
    <w:rPr>
      <w:rFonts w:ascii="Arial" w:hAnsi="Arial"/>
    </w:rPr>
  </w:style>
  <w:style w:type="paragraph" w:customStyle="1" w:styleId="Heading1-Appendix">
    <w:name w:val="Heading 1 - Appendix"/>
    <w:basedOn w:val="Heading1"/>
    <w:link w:val="Heading1-AppendixChar"/>
    <w:qFormat/>
    <w:rsid w:val="00155E5E"/>
    <w:pPr>
      <w:keepNext/>
      <w:numPr>
        <w:numId w:val="0"/>
      </w:numPr>
      <w:spacing w:before="240"/>
      <w:ind w:left="431"/>
      <w:contextualSpacing w:val="0"/>
      <w:jc w:val="center"/>
    </w:pPr>
    <w:rPr>
      <w:rFonts w:ascii="Arial" w:eastAsia="Times New Roman" w:hAnsi="Arial" w:cs="Arial"/>
      <w:caps/>
      <w:kern w:val="32"/>
    </w:rPr>
  </w:style>
  <w:style w:type="character" w:customStyle="1" w:styleId="Heading1-AppendixChar">
    <w:name w:val="Heading 1 - Appendix Char"/>
    <w:basedOn w:val="Heading1Char"/>
    <w:link w:val="Heading1-Appendix"/>
    <w:rsid w:val="00155E5E"/>
    <w:rPr>
      <w:rFonts w:ascii="Arial" w:eastAsia="Times New Roman" w:hAnsi="Arial" w:cs="Arial"/>
      <w:b/>
      <w:bCs/>
      <w:caps/>
      <w:kern w:val="32"/>
      <w:sz w:val="28"/>
      <w:szCs w:val="28"/>
    </w:rPr>
  </w:style>
  <w:style w:type="paragraph" w:customStyle="1" w:styleId="Bullet1">
    <w:name w:val="Bullet 1"/>
    <w:basedOn w:val="BodyText"/>
    <w:autoRedefine/>
    <w:rsid w:val="00DA311F"/>
    <w:pPr>
      <w:numPr>
        <w:numId w:val="17"/>
      </w:numPr>
      <w:tabs>
        <w:tab w:val="left" w:pos="-1440"/>
        <w:tab w:val="left" w:pos="-720"/>
        <w:tab w:val="left" w:pos="1"/>
        <w:tab w:val="left" w:pos="1080"/>
        <w:tab w:val="left" w:pos="1800"/>
        <w:tab w:val="left" w:pos="216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after="60"/>
    </w:pPr>
    <w:rPr>
      <w:rFonts w:ascii="Arial" w:eastAsia="Times New Roman" w:hAnsi="Arial" w:cs="Times New Roman"/>
      <w:b/>
      <w:snapToGrid w:val="0"/>
      <w:szCs w:val="24"/>
      <w:lang w:val="en-US"/>
    </w:rPr>
  </w:style>
  <w:style w:type="table" w:styleId="TableGrid">
    <w:name w:val="Table Grid"/>
    <w:basedOn w:val="TableNormal"/>
    <w:uiPriority w:val="59"/>
    <w:rsid w:val="00FF7613"/>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2">
    <w:name w:val="Light Shading Accent 2"/>
    <w:basedOn w:val="TableNormal"/>
    <w:uiPriority w:val="60"/>
    <w:rsid w:val="00FF7613"/>
    <w:pPr>
      <w:spacing w:before="0"/>
    </w:pPr>
    <w:rPr>
      <w:color w:val="858585" w:themeColor="accent2" w:themeShade="BF"/>
    </w:rPr>
    <w:tblPr>
      <w:tblStyleRowBandSize w:val="1"/>
      <w:tblStyleColBandSize w:val="1"/>
      <w:tblBorders>
        <w:top w:val="single" w:sz="8" w:space="0" w:color="B2B2B2" w:themeColor="accent2"/>
        <w:bottom w:val="single" w:sz="8" w:space="0" w:color="B2B2B2" w:themeColor="accent2"/>
      </w:tblBorders>
    </w:tblPr>
    <w:tblStylePr w:type="firstRow">
      <w:pPr>
        <w:spacing w:before="0" w:after="0" w:line="240" w:lineRule="auto"/>
      </w:pPr>
      <w:rPr>
        <w:b/>
        <w:bCs/>
      </w:rPr>
      <w:tblPr/>
      <w:tcPr>
        <w:tcBorders>
          <w:top w:val="single" w:sz="8" w:space="0" w:color="B2B2B2" w:themeColor="accent2"/>
          <w:left w:val="nil"/>
          <w:bottom w:val="single" w:sz="8" w:space="0" w:color="B2B2B2" w:themeColor="accent2"/>
          <w:right w:val="nil"/>
          <w:insideH w:val="nil"/>
          <w:insideV w:val="nil"/>
        </w:tcBorders>
      </w:tcPr>
    </w:tblStylePr>
    <w:tblStylePr w:type="lastRow">
      <w:pPr>
        <w:spacing w:before="0" w:after="0" w:line="240" w:lineRule="auto"/>
      </w:pPr>
      <w:rPr>
        <w:b/>
        <w:bCs/>
      </w:rPr>
      <w:tblPr/>
      <w:tcPr>
        <w:tcBorders>
          <w:top w:val="single" w:sz="8" w:space="0" w:color="B2B2B2" w:themeColor="accent2"/>
          <w:left w:val="nil"/>
          <w:bottom w:val="single" w:sz="8" w:space="0" w:color="B2B2B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EBEB" w:themeFill="accent2" w:themeFillTint="3F"/>
      </w:tcPr>
    </w:tblStylePr>
    <w:tblStylePr w:type="band1Horz">
      <w:tblPr/>
      <w:tcPr>
        <w:tcBorders>
          <w:left w:val="nil"/>
          <w:right w:val="nil"/>
          <w:insideH w:val="nil"/>
          <w:insideV w:val="nil"/>
        </w:tcBorders>
        <w:shd w:val="clear" w:color="auto" w:fill="EBEBEB" w:themeFill="accent2" w:themeFillTint="3F"/>
      </w:tcPr>
    </w:tblStylePr>
  </w:style>
  <w:style w:type="paragraph" w:styleId="FootnoteText">
    <w:name w:val="footnote text"/>
    <w:basedOn w:val="Normal"/>
    <w:link w:val="FootnoteTextChar"/>
    <w:uiPriority w:val="99"/>
    <w:semiHidden/>
    <w:unhideWhenUsed/>
    <w:rsid w:val="00CF5FC7"/>
    <w:pPr>
      <w:spacing w:after="0"/>
    </w:pPr>
    <w:rPr>
      <w:sz w:val="20"/>
      <w:szCs w:val="20"/>
    </w:rPr>
  </w:style>
  <w:style w:type="character" w:customStyle="1" w:styleId="FootnoteTextChar">
    <w:name w:val="Footnote Text Char"/>
    <w:basedOn w:val="DefaultParagraphFont"/>
    <w:link w:val="FootnoteText"/>
    <w:uiPriority w:val="99"/>
    <w:semiHidden/>
    <w:rsid w:val="00CF5FC7"/>
    <w:rPr>
      <w:sz w:val="20"/>
      <w:szCs w:val="20"/>
    </w:rPr>
  </w:style>
  <w:style w:type="character" w:styleId="FootnoteReference">
    <w:name w:val="footnote reference"/>
    <w:basedOn w:val="DefaultParagraphFont"/>
    <w:unhideWhenUsed/>
    <w:rsid w:val="00CF5FC7"/>
    <w:rPr>
      <w:vertAlign w:val="superscript"/>
    </w:rPr>
  </w:style>
  <w:style w:type="paragraph" w:styleId="Revision">
    <w:name w:val="Revision"/>
    <w:hidden/>
    <w:uiPriority w:val="99"/>
    <w:semiHidden/>
    <w:rsid w:val="00751230"/>
    <w:pPr>
      <w:spacing w:before="0"/>
      <w:ind w:left="0" w:firstLine="0"/>
    </w:pPr>
    <w:rPr>
      <w:sz w:val="24"/>
    </w:rPr>
  </w:style>
  <w:style w:type="character" w:customStyle="1" w:styleId="ListParagraphChar">
    <w:name w:val="List Paragraph Char"/>
    <w:aliases w:val="Bulleted List Char,Lettre d'introduction Char,List Paragraph1 Char,Indented Paragraph Char,Bullet List 1 Char,Unordered List Level 1 Char,Heading 4 test Char,MOU List Number i Char,kern at 14 pt Char,Bullet list Char,Bullet Char"/>
    <w:basedOn w:val="DefaultParagraphFont"/>
    <w:link w:val="ListParagraph"/>
    <w:uiPriority w:val="34"/>
    <w:qFormat/>
    <w:rsid w:val="00C164FE"/>
    <w:rPr>
      <w:sz w:val="24"/>
    </w:rPr>
  </w:style>
  <w:style w:type="paragraph" w:styleId="Caption">
    <w:name w:val="caption"/>
    <w:basedOn w:val="Normal"/>
    <w:next w:val="Normal"/>
    <w:uiPriority w:val="35"/>
    <w:unhideWhenUsed/>
    <w:qFormat/>
    <w:rsid w:val="004604B7"/>
    <w:pPr>
      <w:widowControl w:val="0"/>
      <w:spacing w:after="200"/>
    </w:pPr>
    <w:rPr>
      <w:i/>
      <w:iCs/>
      <w:color w:val="000000" w:themeColor="text2"/>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898705">
      <w:bodyDiv w:val="1"/>
      <w:marLeft w:val="0"/>
      <w:marRight w:val="0"/>
      <w:marTop w:val="0"/>
      <w:marBottom w:val="0"/>
      <w:divBdr>
        <w:top w:val="none" w:sz="0" w:space="0" w:color="auto"/>
        <w:left w:val="none" w:sz="0" w:space="0" w:color="auto"/>
        <w:bottom w:val="none" w:sz="0" w:space="0" w:color="auto"/>
        <w:right w:val="none" w:sz="0" w:space="0" w:color="auto"/>
      </w:divBdr>
    </w:div>
    <w:div w:id="451873073">
      <w:bodyDiv w:val="1"/>
      <w:marLeft w:val="0"/>
      <w:marRight w:val="0"/>
      <w:marTop w:val="0"/>
      <w:marBottom w:val="0"/>
      <w:divBdr>
        <w:top w:val="none" w:sz="0" w:space="0" w:color="auto"/>
        <w:left w:val="none" w:sz="0" w:space="0" w:color="auto"/>
        <w:bottom w:val="none" w:sz="0" w:space="0" w:color="auto"/>
        <w:right w:val="none" w:sz="0" w:space="0" w:color="auto"/>
      </w:divBdr>
    </w:div>
    <w:div w:id="642655796">
      <w:bodyDiv w:val="1"/>
      <w:marLeft w:val="0"/>
      <w:marRight w:val="0"/>
      <w:marTop w:val="0"/>
      <w:marBottom w:val="0"/>
      <w:divBdr>
        <w:top w:val="none" w:sz="0" w:space="0" w:color="auto"/>
        <w:left w:val="none" w:sz="0" w:space="0" w:color="auto"/>
        <w:bottom w:val="none" w:sz="0" w:space="0" w:color="auto"/>
        <w:right w:val="none" w:sz="0" w:space="0" w:color="auto"/>
      </w:divBdr>
    </w:div>
    <w:div w:id="681784089">
      <w:bodyDiv w:val="1"/>
      <w:marLeft w:val="0"/>
      <w:marRight w:val="0"/>
      <w:marTop w:val="0"/>
      <w:marBottom w:val="0"/>
      <w:divBdr>
        <w:top w:val="none" w:sz="0" w:space="0" w:color="auto"/>
        <w:left w:val="none" w:sz="0" w:space="0" w:color="auto"/>
        <w:bottom w:val="none" w:sz="0" w:space="0" w:color="auto"/>
        <w:right w:val="none" w:sz="0" w:space="0" w:color="auto"/>
      </w:divBdr>
    </w:div>
    <w:div w:id="1081877331">
      <w:bodyDiv w:val="1"/>
      <w:marLeft w:val="0"/>
      <w:marRight w:val="0"/>
      <w:marTop w:val="0"/>
      <w:marBottom w:val="0"/>
      <w:divBdr>
        <w:top w:val="none" w:sz="0" w:space="0" w:color="auto"/>
        <w:left w:val="none" w:sz="0" w:space="0" w:color="auto"/>
        <w:bottom w:val="none" w:sz="0" w:space="0" w:color="auto"/>
        <w:right w:val="none" w:sz="0" w:space="0" w:color="auto"/>
      </w:divBdr>
    </w:div>
    <w:div w:id="1085999615">
      <w:bodyDiv w:val="1"/>
      <w:marLeft w:val="0"/>
      <w:marRight w:val="0"/>
      <w:marTop w:val="0"/>
      <w:marBottom w:val="0"/>
      <w:divBdr>
        <w:top w:val="none" w:sz="0" w:space="0" w:color="auto"/>
        <w:left w:val="none" w:sz="0" w:space="0" w:color="auto"/>
        <w:bottom w:val="none" w:sz="0" w:space="0" w:color="auto"/>
        <w:right w:val="none" w:sz="0" w:space="0" w:color="auto"/>
      </w:divBdr>
    </w:div>
    <w:div w:id="1395395303">
      <w:bodyDiv w:val="1"/>
      <w:marLeft w:val="0"/>
      <w:marRight w:val="0"/>
      <w:marTop w:val="0"/>
      <w:marBottom w:val="0"/>
      <w:divBdr>
        <w:top w:val="none" w:sz="0" w:space="0" w:color="auto"/>
        <w:left w:val="none" w:sz="0" w:space="0" w:color="auto"/>
        <w:bottom w:val="none" w:sz="0" w:space="0" w:color="auto"/>
        <w:right w:val="none" w:sz="0" w:space="0" w:color="auto"/>
      </w:divBdr>
    </w:div>
    <w:div w:id="1749182474">
      <w:bodyDiv w:val="1"/>
      <w:marLeft w:val="0"/>
      <w:marRight w:val="0"/>
      <w:marTop w:val="0"/>
      <w:marBottom w:val="0"/>
      <w:divBdr>
        <w:top w:val="none" w:sz="0" w:space="0" w:color="auto"/>
        <w:left w:val="none" w:sz="0" w:space="0" w:color="auto"/>
        <w:bottom w:val="none" w:sz="0" w:space="0" w:color="auto"/>
        <w:right w:val="none" w:sz="0" w:space="0" w:color="auto"/>
      </w:divBdr>
    </w:div>
    <w:div w:id="1783068580">
      <w:bodyDiv w:val="1"/>
      <w:marLeft w:val="0"/>
      <w:marRight w:val="0"/>
      <w:marTop w:val="0"/>
      <w:marBottom w:val="0"/>
      <w:divBdr>
        <w:top w:val="none" w:sz="0" w:space="0" w:color="auto"/>
        <w:left w:val="none" w:sz="0" w:space="0" w:color="auto"/>
        <w:bottom w:val="none" w:sz="0" w:space="0" w:color="auto"/>
        <w:right w:val="none" w:sz="0" w:space="0" w:color="auto"/>
      </w:divBdr>
    </w:div>
    <w:div w:id="1983464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teAdded xmlns="e9a22d99-1f49-4121-9bfb-e11558613222">2025-02-27T15:41:58+00:00</DateAdded>
    <lcf76f155ced4ddcb4097134ff3c332f xmlns="e9a22d99-1f49-4121-9bfb-e11558613222">
      <Terms xmlns="http://schemas.microsoft.com/office/infopath/2007/PartnerControls"/>
    </lcf76f155ced4ddcb4097134ff3c332f>
    <TaxCatchAll xmlns="979a2ec5-cc08-4340-b1fa-1ababd45317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F496B977816C1468C4F6EDBCB619456" ma:contentTypeVersion="16" ma:contentTypeDescription="Create a new document." ma:contentTypeScope="" ma:versionID="d5691e755825af622247908629a354e2">
  <xsd:schema xmlns:xsd="http://www.w3.org/2001/XMLSchema" xmlns:xs="http://www.w3.org/2001/XMLSchema" xmlns:p="http://schemas.microsoft.com/office/2006/metadata/properties" xmlns:ns2="e9a22d99-1f49-4121-9bfb-e11558613222" xmlns:ns3="979a2ec5-cc08-4340-b1fa-1ababd45317a" targetNamespace="http://schemas.microsoft.com/office/2006/metadata/properties" ma:root="true" ma:fieldsID="0b9ecd0d1cd4e44a6d7511f7cc710853" ns2:_="" ns3:_="">
    <xsd:import namespace="e9a22d99-1f49-4121-9bfb-e11558613222"/>
    <xsd:import namespace="979a2ec5-cc08-4340-b1fa-1ababd45317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DateAdded"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a22d99-1f49-4121-9bfb-e115586132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bb18eb2-82a2-445e-95a0-f4a5ef2a6748"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DateAdded" ma:index="20" nillable="true" ma:displayName="Date Added" ma:default="[today]" ma:description="Date file was uploaded" ma:format="DateOnly" ma:internalName="DateAdded">
      <xsd:simpleType>
        <xsd:restriction base="dms:DateTim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9a2ec5-cc08-4340-b1fa-1ababd45317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e7a2ba7-b3cc-4c92-87cd-5622530eb776}" ma:internalName="TaxCatchAll" ma:showField="CatchAllData" ma:web="979a2ec5-cc08-4340-b1fa-1ababd45317a">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2A67EB-3B21-4DCD-878E-1E56F49CE8F5}">
  <ds:schemaRefs>
    <ds:schemaRef ds:uri="http://schemas.openxmlformats.org/officeDocument/2006/bibliography"/>
  </ds:schemaRefs>
</ds:datastoreItem>
</file>

<file path=customXml/itemProps2.xml><?xml version="1.0" encoding="utf-8"?>
<ds:datastoreItem xmlns:ds="http://schemas.openxmlformats.org/officeDocument/2006/customXml" ds:itemID="{20A6017A-840B-4999-ACB5-DD74BA7F750B}">
  <ds:schemaRefs>
    <ds:schemaRef ds:uri="http://schemas.microsoft.com/sharepoint/v3/contenttype/forms"/>
  </ds:schemaRefs>
</ds:datastoreItem>
</file>

<file path=customXml/itemProps3.xml><?xml version="1.0" encoding="utf-8"?>
<ds:datastoreItem xmlns:ds="http://schemas.openxmlformats.org/officeDocument/2006/customXml" ds:itemID="{D2515428-1A65-4B74-8416-CFEAA81B91A2}">
  <ds:schemaRefs>
    <ds:schemaRef ds:uri="http://schemas.microsoft.com/office/2006/metadata/properties"/>
    <ds:schemaRef ds:uri="http://schemas.microsoft.com/office/infopath/2007/PartnerControls"/>
    <ds:schemaRef ds:uri="e9a22d99-1f49-4121-9bfb-e11558613222"/>
    <ds:schemaRef ds:uri="979a2ec5-cc08-4340-b1fa-1ababd45317a"/>
  </ds:schemaRefs>
</ds:datastoreItem>
</file>

<file path=customXml/itemProps4.xml><?xml version="1.0" encoding="utf-8"?>
<ds:datastoreItem xmlns:ds="http://schemas.openxmlformats.org/officeDocument/2006/customXml" ds:itemID="{A4FB3F39-112B-413D-AC98-BD58B3A2C5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a22d99-1f49-4121-9bfb-e11558613222"/>
    <ds:schemaRef ds:uri="979a2ec5-cc08-4340-b1fa-1ababd4531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17</Pages>
  <Words>5401</Words>
  <Characters>29467</Characters>
  <Application>Microsoft Office Word</Application>
  <DocSecurity>0</DocSecurity>
  <Lines>696</Lines>
  <Paragraphs>303</Paragraphs>
  <ScaleCrop>false</ScaleCrop>
  <Company>MGS</Company>
  <LinksUpToDate>false</LinksUpToDate>
  <CharactersWithSpaces>34690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#3 - The Deliverables</dc:title>
  <dc:subject/>
  <dc:creator>SCO, OSS, MGCS</dc:creator>
  <cp:keywords/>
  <cp:lastModifiedBy>Glen McDonald</cp:lastModifiedBy>
  <cp:revision>387</cp:revision>
  <cp:lastPrinted>2021-09-08T18:29:00Z</cp:lastPrinted>
  <dcterms:created xsi:type="dcterms:W3CDTF">2021-11-01T21:37:00Z</dcterms:created>
  <dcterms:modified xsi:type="dcterms:W3CDTF">2025-12-05T21:23:00Z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0x0101004F496B977816C1468C4F6EDBCB619456</vt:lpwstr>
  </property>
  <property fmtid="{D5CDD505-2E9C-101B-9397-08002B2CF9AE}" pid="3" name="MSIP_Label_034a106e-6316-442c-ad35-738afd673d2b_Enabled">
    <vt:lpwstr>true</vt:lpwstr>
  </property>
  <property fmtid="{D5CDD505-2E9C-101B-9397-08002B2CF9AE}" pid="4" name="MSIP_Label_034a106e-6316-442c-ad35-738afd673d2b_SetDate">
    <vt:lpwstr>2021-08-31T11:54:51Z</vt:lpwstr>
  </property>
  <property fmtid="{D5CDD505-2E9C-101B-9397-08002B2CF9AE}" pid="5" name="MSIP_Label_034a106e-6316-442c-ad35-738afd673d2b_Method">
    <vt:lpwstr>Standard</vt:lpwstr>
  </property>
  <property fmtid="{D5CDD505-2E9C-101B-9397-08002B2CF9AE}" pid="6" name="MSIP_Label_034a106e-6316-442c-ad35-738afd673d2b_Name">
    <vt:lpwstr>034a106e-6316-442c-ad35-738afd673d2b</vt:lpwstr>
  </property>
  <property fmtid="{D5CDD505-2E9C-101B-9397-08002B2CF9AE}" pid="7" name="MSIP_Label_034a106e-6316-442c-ad35-738afd673d2b_SiteId">
    <vt:lpwstr>cddc1229-ac2a-4b97-b78a-0e5cacb5865c</vt:lpwstr>
  </property>
  <property fmtid="{D5CDD505-2E9C-101B-9397-08002B2CF9AE}" pid="8" name="MSIP_Label_034a106e-6316-442c-ad35-738afd673d2b_ContentBits">
    <vt:lpwstr>0</vt:lpwstr>
  </property>
  <property fmtid="{D5CDD505-2E9C-101B-9397-08002B2CF9AE}" pid="9" name="MediaServiceImageTags">
    <vt:lpwstr/>
  </property>
</Properties>
</file>